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14" w:rsidRPr="003969C6" w:rsidRDefault="008A1914" w:rsidP="004D2DD0">
      <w:pPr>
        <w:spacing w:line="360" w:lineRule="auto"/>
        <w:jc w:val="center"/>
        <w:rPr>
          <w:rFonts w:cs="David"/>
          <w:b/>
          <w:bCs/>
          <w:sz w:val="28"/>
          <w:szCs w:val="28"/>
          <w:u w:val="single"/>
          <w:rtl/>
        </w:rPr>
      </w:pPr>
      <w:r w:rsidRPr="003969C6">
        <w:rPr>
          <w:rFonts w:cs="David"/>
          <w:b/>
          <w:bCs/>
          <w:szCs w:val="28"/>
          <w:u w:val="single"/>
          <w:rtl/>
        </w:rPr>
        <w:t>6 טעויות נפוצות אצל הורים</w:t>
      </w:r>
      <w:r w:rsidRPr="003969C6">
        <w:rPr>
          <w:rFonts w:cs="David"/>
          <w:b/>
          <w:bCs/>
          <w:sz w:val="28"/>
          <w:szCs w:val="28"/>
          <w:u w:val="single"/>
          <w:rtl/>
        </w:rPr>
        <w:t xml:space="preserve"> למתבגרים לקויי למידה העומדים בפני גיוס</w:t>
      </w:r>
    </w:p>
    <w:p w:rsidR="008A1914" w:rsidRPr="003969C6" w:rsidRDefault="008A1914" w:rsidP="004D2DD0">
      <w:pPr>
        <w:spacing w:line="360" w:lineRule="auto"/>
        <w:jc w:val="center"/>
        <w:rPr>
          <w:rFonts w:cs="David"/>
          <w:b/>
          <w:bCs/>
          <w:szCs w:val="28"/>
        </w:rPr>
      </w:pPr>
      <w:r w:rsidRPr="003969C6">
        <w:rPr>
          <w:rFonts w:cs="David"/>
          <w:b/>
          <w:bCs/>
          <w:szCs w:val="28"/>
          <w:rtl/>
        </w:rPr>
        <w:t>יולי 2012</w:t>
      </w:r>
    </w:p>
    <w:p w:rsidR="008A1914" w:rsidRPr="003969C6" w:rsidRDefault="008A1914" w:rsidP="004D2DD0">
      <w:pPr>
        <w:spacing w:line="360" w:lineRule="auto"/>
        <w:jc w:val="center"/>
        <w:rPr>
          <w:rFonts w:cs="David"/>
          <w:b/>
          <w:bCs/>
          <w:sz w:val="24"/>
          <w:szCs w:val="24"/>
          <w:rtl/>
        </w:rPr>
      </w:pPr>
      <w:r w:rsidRPr="003969C6">
        <w:rPr>
          <w:rFonts w:cs="David"/>
          <w:b/>
          <w:bCs/>
          <w:sz w:val="24"/>
          <w:szCs w:val="24"/>
          <w:rtl/>
        </w:rPr>
        <w:t>ד"ר דבורה שני</w:t>
      </w:r>
    </w:p>
    <w:p w:rsidR="008A1914" w:rsidRPr="003969C6" w:rsidRDefault="008A1914" w:rsidP="004D2DD0">
      <w:pPr>
        <w:spacing w:line="360" w:lineRule="auto"/>
        <w:jc w:val="center"/>
        <w:rPr>
          <w:rFonts w:cs="David"/>
          <w:b/>
          <w:bCs/>
          <w:sz w:val="24"/>
          <w:szCs w:val="24"/>
          <w:rtl/>
        </w:rPr>
      </w:pPr>
      <w:r w:rsidRPr="003969C6">
        <w:rPr>
          <w:rFonts w:cs="David"/>
          <w:b/>
          <w:bCs/>
          <w:sz w:val="24"/>
          <w:szCs w:val="24"/>
          <w:rtl/>
        </w:rPr>
        <w:t>פסיכולוגית חברתית-תעסוקתית מומחית ומדריכה</w:t>
      </w:r>
    </w:p>
    <w:p w:rsidR="008A1914" w:rsidRPr="003969C6" w:rsidRDefault="008A1914" w:rsidP="004D2DD0">
      <w:pPr>
        <w:spacing w:line="360" w:lineRule="auto"/>
        <w:jc w:val="center"/>
        <w:rPr>
          <w:rFonts w:ascii="Arial" w:hAnsi="Arial" w:cs="Arial"/>
          <w:b/>
          <w:bCs/>
          <w:sz w:val="24"/>
          <w:szCs w:val="24"/>
        </w:rPr>
      </w:pPr>
      <w:r w:rsidRPr="003969C6">
        <w:rPr>
          <w:rFonts w:ascii="Arial" w:hAnsi="Arial" w:cs="Arial"/>
          <w:b/>
          <w:bCs/>
          <w:sz w:val="24"/>
          <w:szCs w:val="24"/>
          <w:rtl/>
        </w:rPr>
        <w:t xml:space="preserve">המרכז ללקויי למידה מתבגרים ומבוגרים   </w:t>
      </w:r>
      <w:hyperlink r:id="rId7" w:history="1">
        <w:r w:rsidRPr="003969C6">
          <w:rPr>
            <w:rStyle w:val="Hyperlink"/>
            <w:rFonts w:ascii="Arial" w:hAnsi="Arial" w:cs="Arial"/>
            <w:b/>
            <w:bCs/>
            <w:color w:val="auto"/>
            <w:sz w:val="24"/>
            <w:szCs w:val="24"/>
          </w:rPr>
          <w:t>www.drdebby.co.il</w:t>
        </w:r>
      </w:hyperlink>
    </w:p>
    <w:p w:rsidR="008A1914" w:rsidRPr="003969C6" w:rsidRDefault="008A1914" w:rsidP="004D2DD0">
      <w:pPr>
        <w:spacing w:line="360" w:lineRule="auto"/>
        <w:ind w:left="84"/>
        <w:jc w:val="both"/>
        <w:rPr>
          <w:rFonts w:cs="David"/>
          <w:b/>
          <w:bCs/>
          <w:szCs w:val="28"/>
          <w:u w:val="single"/>
          <w:rtl/>
        </w:rPr>
      </w:pPr>
      <w:r w:rsidRPr="003969C6">
        <w:rPr>
          <w:rFonts w:cs="David"/>
          <w:b/>
          <w:bCs/>
          <w:szCs w:val="28"/>
          <w:u w:val="single"/>
          <w:rtl/>
        </w:rPr>
        <w:t>הקדמה</w:t>
      </w:r>
    </w:p>
    <w:p w:rsidR="008A1914" w:rsidRPr="003969C6" w:rsidRDefault="008A1914" w:rsidP="004D2DD0">
      <w:pPr>
        <w:spacing w:line="360" w:lineRule="auto"/>
        <w:ind w:left="84"/>
        <w:jc w:val="both"/>
        <w:rPr>
          <w:rFonts w:cs="David"/>
          <w:szCs w:val="28"/>
          <w:rtl/>
        </w:rPr>
      </w:pPr>
      <w:r w:rsidRPr="003969C6">
        <w:rPr>
          <w:rFonts w:cs="David"/>
          <w:szCs w:val="28"/>
          <w:rtl/>
        </w:rPr>
        <w:t>מאמר זה נכתב על רקע של נסיון רב-שנים ביעוץ למשפחות עם מתבגרים לקויי למידה לפני גיוס (שני, 2001,2009) ומתוך שאיפה לסייע להורים להבין כיצד יוכלו לסייע לילדיהם בשלב חשוב זה של חייהם.</w:t>
      </w:r>
    </w:p>
    <w:p w:rsidR="008A1914" w:rsidRPr="003969C6" w:rsidRDefault="008A1914" w:rsidP="004D2DD0">
      <w:pPr>
        <w:spacing w:line="360" w:lineRule="auto"/>
        <w:ind w:left="84"/>
        <w:jc w:val="both"/>
        <w:rPr>
          <w:rFonts w:cs="David"/>
          <w:szCs w:val="28"/>
          <w:rtl/>
        </w:rPr>
      </w:pPr>
      <w:r w:rsidRPr="003969C6">
        <w:rPr>
          <w:rFonts w:cs="David"/>
          <w:szCs w:val="28"/>
          <w:rtl/>
        </w:rPr>
        <w:t xml:space="preserve">סגנון הורות הולם ומתאים לשלב זה הינו זה המאפשר עצמאות תפקודית בכל מישורי החיים והתנסויות מגוונות במצבים מאתגרים, הורות המעודדת את המתבגר לממש את הפוטנציאל שלו ולסמוך על עצמו </w:t>
      </w:r>
      <w:r w:rsidRPr="003969C6">
        <w:rPr>
          <w:rFonts w:cs="David"/>
          <w:sz w:val="22"/>
          <w:szCs w:val="22"/>
        </w:rPr>
        <w:t>(</w:t>
      </w:r>
      <w:r w:rsidRPr="003969C6">
        <w:rPr>
          <w:rFonts w:cs="David"/>
          <w:sz w:val="24"/>
          <w:szCs w:val="24"/>
        </w:rPr>
        <w:t>Baumrind</w:t>
      </w:r>
      <w:r w:rsidRPr="003969C6">
        <w:rPr>
          <w:rFonts w:cs="David"/>
          <w:sz w:val="22"/>
          <w:szCs w:val="22"/>
        </w:rPr>
        <w:t>, 1991)</w:t>
      </w:r>
      <w:r w:rsidRPr="003969C6">
        <w:rPr>
          <w:rFonts w:cs="David"/>
          <w:sz w:val="22"/>
          <w:szCs w:val="22"/>
          <w:rtl/>
        </w:rPr>
        <w:t>,</w:t>
      </w:r>
      <w:r w:rsidRPr="003969C6">
        <w:rPr>
          <w:rFonts w:cs="David"/>
          <w:szCs w:val="28"/>
          <w:rtl/>
        </w:rPr>
        <w:t xml:space="preserve"> הורות המעצימה ומחזקת את ביטחון הילד בעצמו וביכולותיו (עמית, 2006). סגנון הורות שאינו כזה מקשה מאד על המתגייס להגיע לשלב המעבר למערכת הצבאית במצב הנפשי המתאים ועם הכלים והמיומנויות הדרושות לו על מנת להצליח להסתגל למערכת הצבאית. </w:t>
      </w:r>
    </w:p>
    <w:p w:rsidR="008A1914" w:rsidRPr="003969C6" w:rsidRDefault="008A1914" w:rsidP="004D2DD0">
      <w:pPr>
        <w:spacing w:line="360" w:lineRule="auto"/>
        <w:ind w:left="84"/>
        <w:jc w:val="both"/>
        <w:rPr>
          <w:rFonts w:cs="David"/>
          <w:szCs w:val="28"/>
          <w:rtl/>
        </w:rPr>
      </w:pPr>
      <w:r w:rsidRPr="003969C6">
        <w:rPr>
          <w:rFonts w:cs="David"/>
          <w:szCs w:val="28"/>
          <w:rtl/>
        </w:rPr>
        <w:t>המאמר מתמקד בהורים ללקויי למידה המתגייסים לשירות צבאי ובטעויות נפוצות שהם עושים, שלא ביודעין, בסגנון ההורות שלהם. במאמר מוצג מודל להדרכת הורים ללקויי למידה לקראת גיוס ילדיהם אשר פותח והופעל בשנים האחרונות במרכז ללקויי למידה. מהות ההדרכה הינה הטמעת שינוי בסגנון ההורות על מנת לאפשר למתגייסים מעבר תקין לסטטוס החדש שלהם כ'חיילים'.</w:t>
      </w:r>
    </w:p>
    <w:p w:rsidR="008A1914" w:rsidRPr="003969C6" w:rsidRDefault="008A1914" w:rsidP="004D2DD0">
      <w:pPr>
        <w:spacing w:line="360" w:lineRule="auto"/>
        <w:ind w:left="84"/>
        <w:jc w:val="both"/>
        <w:rPr>
          <w:rFonts w:cs="David"/>
          <w:b/>
          <w:bCs/>
          <w:szCs w:val="28"/>
          <w:u w:val="single"/>
          <w:rtl/>
        </w:rPr>
      </w:pPr>
      <w:r w:rsidRPr="003969C6">
        <w:rPr>
          <w:rFonts w:cs="David"/>
          <w:b/>
          <w:bCs/>
          <w:szCs w:val="28"/>
          <w:u w:val="single"/>
          <w:rtl/>
        </w:rPr>
        <w:t xml:space="preserve">מבוא </w:t>
      </w:r>
    </w:p>
    <w:p w:rsidR="008A1914" w:rsidRPr="003969C6" w:rsidRDefault="008A1914" w:rsidP="004D2DD0">
      <w:pPr>
        <w:spacing w:line="360" w:lineRule="auto"/>
        <w:ind w:left="84"/>
        <w:jc w:val="both"/>
        <w:rPr>
          <w:rFonts w:cs="David"/>
          <w:szCs w:val="28"/>
          <w:rtl/>
        </w:rPr>
      </w:pPr>
      <w:r w:rsidRPr="003969C6">
        <w:rPr>
          <w:rFonts w:cs="David"/>
          <w:szCs w:val="28"/>
          <w:rtl/>
        </w:rPr>
        <w:t xml:space="preserve">הספרות המחקרית מצביעה על כך שמתבגרים לקויי למידה לפני גיוס מאופיינים לעתים קרובות כילדותיים ביחס לגילם מבחינת תחומי הענין שלהם ומבחינת סגנון התגובות הרגשיות שלהם. המאפיינים האישיותיים אצל לקויי הלמידה הינם, לעתים קרובות, תוצר משנה של ההפרעה הראשונית הנוירולוגית והקוגניטיבית (שני ונבו, 2003). </w:t>
      </w:r>
    </w:p>
    <w:p w:rsidR="008A1914" w:rsidRPr="003969C6" w:rsidRDefault="008A1914" w:rsidP="0048595E">
      <w:pPr>
        <w:spacing w:line="360" w:lineRule="auto"/>
        <w:ind w:left="84"/>
        <w:jc w:val="both"/>
        <w:rPr>
          <w:rFonts w:cs="David"/>
          <w:szCs w:val="28"/>
          <w:rtl/>
        </w:rPr>
      </w:pPr>
      <w:r w:rsidRPr="003969C6">
        <w:rPr>
          <w:rFonts w:cs="David"/>
          <w:szCs w:val="28"/>
          <w:rtl/>
        </w:rPr>
        <w:t>הממצאים נמצאו תקפים לגבי מגוון הסוגים של לקויות הלמידה – הלקויות השפתיות, הלקויות הבלתי מילוליות המתאפיינות, בין היתר, בקשיים בתפיסה חברתית וכן הלקויות הכוללות סוגים של הפרעת קשב וריכוז (שני ונבו, 2003).</w:t>
      </w:r>
    </w:p>
    <w:p w:rsidR="008A1914" w:rsidRPr="003969C6" w:rsidRDefault="008A1914" w:rsidP="004D2DD0">
      <w:pPr>
        <w:spacing w:line="360" w:lineRule="auto"/>
        <w:ind w:left="84"/>
        <w:jc w:val="both"/>
        <w:rPr>
          <w:rFonts w:cs="David"/>
          <w:szCs w:val="28"/>
          <w:rtl/>
        </w:rPr>
      </w:pPr>
      <w:r w:rsidRPr="003969C6">
        <w:rPr>
          <w:rFonts w:cs="David"/>
          <w:szCs w:val="28"/>
          <w:rtl/>
        </w:rPr>
        <w:t xml:space="preserve">לקויי למידה מתבגרים, לעתים קרובות, בשלב מאוחר יותר יחסית לבני גילם ואף מכונים </w:t>
      </w:r>
      <w:r w:rsidRPr="003969C6">
        <w:rPr>
          <w:rFonts w:cs="David"/>
          <w:sz w:val="24"/>
          <w:szCs w:val="24"/>
          <w:rtl/>
        </w:rPr>
        <w:t>'</w:t>
      </w:r>
      <w:r w:rsidRPr="003969C6">
        <w:rPr>
          <w:rFonts w:cs="David"/>
          <w:sz w:val="24"/>
          <w:szCs w:val="24"/>
        </w:rPr>
        <w:t>Late bloomers</w:t>
      </w:r>
      <w:r w:rsidRPr="003969C6">
        <w:rPr>
          <w:rFonts w:cs="David"/>
          <w:sz w:val="24"/>
          <w:szCs w:val="24"/>
          <w:rtl/>
        </w:rPr>
        <w:t>'.</w:t>
      </w:r>
      <w:r w:rsidRPr="003969C6">
        <w:rPr>
          <w:rFonts w:cs="David"/>
          <w:szCs w:val="28"/>
          <w:rtl/>
        </w:rPr>
        <w:t xml:space="preserve"> כמו כן, לרוב הם עדיין תלויים בהורים לצורך הכוונה שוטפת ולצורך ניהול המטלות השוטפות בחייהם. </w:t>
      </w:r>
    </w:p>
    <w:p w:rsidR="008A1914" w:rsidRPr="003969C6" w:rsidRDefault="008A1914" w:rsidP="000F260B">
      <w:pPr>
        <w:spacing w:line="360" w:lineRule="auto"/>
        <w:ind w:left="84"/>
        <w:jc w:val="both"/>
        <w:rPr>
          <w:rFonts w:cs="David"/>
          <w:szCs w:val="28"/>
          <w:rtl/>
        </w:rPr>
      </w:pPr>
      <w:r w:rsidRPr="003969C6">
        <w:rPr>
          <w:rFonts w:cs="David"/>
          <w:szCs w:val="28"/>
          <w:rtl/>
        </w:rPr>
        <w:t xml:space="preserve">רוב המתבגרים לקויי הלמידה הינם בעלי בטחון עצמי ודימוי עצמי נמוכים יותר ביחס לאחרים בגילם. בשל הקשיים ההתפתחותיים שלהם הם מתקשים להשיג תוצאות טובות בבית-הספר וצוברים תחושות של תסכול, כעס, יאוש ותחושת מסוגלות עצמית נמוכה. באופן זה חלק נכבד מהם מבטא קשיים רגשיים וחברתיים (שני, 2011) המתבטא בחשש לגדול, להתפתח, להתנסות ולהרפות מעט מהתלות היום-יומית בהוריהם </w:t>
      </w:r>
      <w:r w:rsidRPr="003969C6">
        <w:rPr>
          <w:rFonts w:cs="David"/>
          <w:sz w:val="24"/>
          <w:szCs w:val="24"/>
        </w:rPr>
        <w:t xml:space="preserve">Lewandowski &amp; Arcangelo,1994, Elbaum &amp; Vaughn, 2003) </w:t>
      </w:r>
      <w:r w:rsidRPr="003969C6">
        <w:rPr>
          <w:rFonts w:cs="David"/>
          <w:sz w:val="24"/>
          <w:szCs w:val="24"/>
          <w:rtl/>
        </w:rPr>
        <w:t>)</w:t>
      </w:r>
      <w:r w:rsidRPr="003969C6">
        <w:rPr>
          <w:rFonts w:cs="David"/>
          <w:szCs w:val="28"/>
          <w:rtl/>
        </w:rPr>
        <w:t>.</w:t>
      </w:r>
    </w:p>
    <w:p w:rsidR="008A1914" w:rsidRPr="003969C6" w:rsidRDefault="008A1914" w:rsidP="004D2DD0">
      <w:pPr>
        <w:spacing w:line="360" w:lineRule="auto"/>
        <w:ind w:left="84"/>
        <w:jc w:val="both"/>
        <w:rPr>
          <w:rFonts w:cs="David"/>
          <w:szCs w:val="28"/>
          <w:rtl/>
        </w:rPr>
      </w:pPr>
      <w:r w:rsidRPr="003969C6">
        <w:rPr>
          <w:rFonts w:cs="David"/>
          <w:szCs w:val="28"/>
          <w:rtl/>
        </w:rPr>
        <w:t>הורים למתבגרים אשר קיבלו את 'הצו הראשון' בכתה יא' חרדים מאד נוכח הגיוס המתקרב ותוהים כיצד יוכלו ילדיהם לעבור בשלום את שלב הגיוס, בעיקר נוכח המטענים הרגשיים והתלות בסביבה הביתית (שני, 2001).</w:t>
      </w:r>
    </w:p>
    <w:p w:rsidR="008A1914" w:rsidRPr="003969C6" w:rsidRDefault="008A1914" w:rsidP="004D2DD0">
      <w:pPr>
        <w:spacing w:line="360" w:lineRule="auto"/>
        <w:ind w:left="84"/>
        <w:jc w:val="both"/>
        <w:rPr>
          <w:rFonts w:cs="David"/>
          <w:szCs w:val="28"/>
          <w:rtl/>
        </w:rPr>
      </w:pPr>
      <w:r w:rsidRPr="003969C6">
        <w:rPr>
          <w:rFonts w:cs="David"/>
          <w:szCs w:val="28"/>
          <w:rtl/>
        </w:rPr>
        <w:t xml:space="preserve">מחד, הורים אלו חרדים מפני הקשיים המשמעותיים שיחוו ילדיהם  בצבא בעקבות השינוי החד בכל מישורי החיים. מאידך, אינם מצליחים להתאים את הגישה ההורית שלהם לגיל ולססטוס של ילדיהם כ'מועמדים לשירות בטחון'. </w:t>
      </w:r>
    </w:p>
    <w:p w:rsidR="008A1914" w:rsidRPr="003969C6" w:rsidRDefault="008A1914" w:rsidP="00400CB6">
      <w:pPr>
        <w:spacing w:line="360" w:lineRule="auto"/>
        <w:ind w:left="84"/>
        <w:jc w:val="both"/>
        <w:rPr>
          <w:rFonts w:cs="David"/>
          <w:szCs w:val="28"/>
          <w:rtl/>
        </w:rPr>
      </w:pPr>
      <w:r w:rsidRPr="003969C6">
        <w:rPr>
          <w:rFonts w:cs="David"/>
          <w:szCs w:val="28"/>
          <w:rtl/>
        </w:rPr>
        <w:t>מבלי לתת על כך את הדעת, ההורים מזינים עוד ועוד את קשייהם הרגשיים והאישיותיים של ילדיהם המתבטאים בתלות בסביבה הביתית ובהורים העוטפים והמגינים עליהם מפני כל בעיה. בכך ההורים למעשה 'מנציחים' את הבעיה והמתגייסים הצעירים אינם מוכנים לקראת האתגרים המצפים להם בצבא בנושאים כמו  קבלת סמכות פיקודית, דרישה לתפקוד עצמאי והתמודדות עצמאית עם מגוון קשיים ודילמות (שני,2009). על הרקע הזה, נוצר לו לעתים סגנון הורי המשמר, מטפח ומנציח את קשייהם של המתבגרים. סגנון הורי זה אשר נמשך מהילדות ועד הבגרות גורם להם יותר נזק מאשר תועלת וכל זאת מתוך כוונה טובה ודאגה רבה.</w:t>
      </w:r>
    </w:p>
    <w:p w:rsidR="008A1914" w:rsidRPr="003969C6" w:rsidRDefault="008A1914" w:rsidP="00400CB6">
      <w:pPr>
        <w:spacing w:line="360" w:lineRule="auto"/>
        <w:ind w:left="84"/>
        <w:jc w:val="both"/>
        <w:rPr>
          <w:rFonts w:cs="David"/>
          <w:szCs w:val="28"/>
          <w:rtl/>
        </w:rPr>
      </w:pPr>
      <w:r w:rsidRPr="003969C6">
        <w:rPr>
          <w:rFonts w:cs="David"/>
          <w:szCs w:val="28"/>
          <w:rtl/>
        </w:rPr>
        <w:t>ישנם הורים אשר באופן לא מודע אף שואבים נחת מעצם העובדה שעדין יש להם חלק  משמעותי כל-כך בחיי היום-יום של ילדיהם והשפעה מכרעת על התנהלותם. אין הם רואים כל בעיה להמשיך ולטפח את התלות של ילדיהם בהם למרות שהם כבר בני 18-17. גם כשהסביבה מעירה להם על כך (וכן בן/בת הזוג) הם מתקשים לפעול כדי לשנות את הדפוס שנוצר והתגבש במשך שנים. למעשה, שלא במתכוון, מתרחש כאן תהליך שאינו מאפשר את ההיפרדות מההורים הנחוצה כל כך למתבגר לצורך פיתוח זהות עצמית ברורה וחזקה.</w:t>
      </w:r>
    </w:p>
    <w:p w:rsidR="008A1914" w:rsidRPr="003969C6" w:rsidRDefault="008A1914" w:rsidP="004D2DD0">
      <w:pPr>
        <w:spacing w:line="360" w:lineRule="auto"/>
        <w:ind w:left="84"/>
        <w:jc w:val="both"/>
        <w:rPr>
          <w:rFonts w:cs="David"/>
          <w:szCs w:val="28"/>
          <w:rtl/>
        </w:rPr>
      </w:pPr>
      <w:r w:rsidRPr="003969C6">
        <w:rPr>
          <w:rFonts w:cs="David"/>
          <w:szCs w:val="28"/>
          <w:rtl/>
        </w:rPr>
        <w:t>לעתים הורים מעלים משאלה ותקווה לא ריאלית שלאחר גיוסו בנם ישתנה ללא הכר באופן מיידי ויהפוך מילד תלותי וחסר בטחון לחייל מתפקד, עצמאי ומצליח.</w:t>
      </w:r>
    </w:p>
    <w:p w:rsidR="008A1914" w:rsidRPr="003969C6" w:rsidRDefault="008A1914" w:rsidP="00400CB6">
      <w:pPr>
        <w:spacing w:line="360" w:lineRule="auto"/>
        <w:ind w:left="84"/>
        <w:jc w:val="both"/>
        <w:rPr>
          <w:rFonts w:cs="David"/>
          <w:szCs w:val="28"/>
          <w:rtl/>
        </w:rPr>
      </w:pPr>
      <w:r w:rsidRPr="003969C6">
        <w:rPr>
          <w:rFonts w:cs="David"/>
          <w:szCs w:val="28"/>
          <w:rtl/>
        </w:rPr>
        <w:t>כדאי להבין שמדובר בתהליך הדרגתי הנמשך כשנה-שנתיים לפני הגיוס ולא ניתן לצפות שיהיו כאן 'קיצורי דרך'.</w:t>
      </w:r>
    </w:p>
    <w:p w:rsidR="008A1914" w:rsidRPr="003969C6" w:rsidRDefault="008A1914" w:rsidP="00406768">
      <w:pPr>
        <w:spacing w:line="360" w:lineRule="auto"/>
        <w:ind w:left="84"/>
        <w:jc w:val="both"/>
        <w:rPr>
          <w:rFonts w:cs="David"/>
          <w:szCs w:val="28"/>
          <w:rtl/>
        </w:rPr>
      </w:pPr>
    </w:p>
    <w:p w:rsidR="008A1914" w:rsidRPr="003969C6" w:rsidRDefault="008A1914" w:rsidP="00400CB6">
      <w:pPr>
        <w:spacing w:line="360" w:lineRule="auto"/>
        <w:ind w:left="84"/>
        <w:jc w:val="both"/>
        <w:rPr>
          <w:rFonts w:cs="David"/>
          <w:b/>
          <w:bCs/>
          <w:sz w:val="28"/>
          <w:szCs w:val="28"/>
          <w:u w:val="single"/>
          <w:rtl/>
        </w:rPr>
      </w:pPr>
      <w:r w:rsidRPr="003969C6">
        <w:rPr>
          <w:rFonts w:cs="David"/>
          <w:b/>
          <w:bCs/>
          <w:szCs w:val="28"/>
          <w:u w:val="single"/>
          <w:rtl/>
        </w:rPr>
        <w:t>טעויות נפוצות אצל הורים</w:t>
      </w:r>
      <w:r w:rsidRPr="003969C6">
        <w:rPr>
          <w:rFonts w:cs="David"/>
          <w:b/>
          <w:bCs/>
          <w:sz w:val="28"/>
          <w:szCs w:val="28"/>
          <w:u w:val="single"/>
          <w:rtl/>
        </w:rPr>
        <w:t xml:space="preserve"> למתבגרים לקויי למידה העומדים בפני גיוס </w:t>
      </w:r>
    </w:p>
    <w:p w:rsidR="008A1914" w:rsidRPr="003969C6" w:rsidRDefault="008A1914" w:rsidP="004D2DD0">
      <w:pPr>
        <w:spacing w:line="360" w:lineRule="auto"/>
        <w:jc w:val="both"/>
        <w:rPr>
          <w:rFonts w:cs="David"/>
          <w:szCs w:val="28"/>
          <w:rtl/>
        </w:rPr>
      </w:pPr>
      <w:r w:rsidRPr="003969C6">
        <w:rPr>
          <w:rFonts w:cs="David"/>
          <w:szCs w:val="28"/>
          <w:rtl/>
        </w:rPr>
        <w:t>במאמר מתוארות 6 טעויות נפוצות ביותר בקרב הורים למתבגרים לפני גיוס וההשלכות  של טעויות אלו לטווח הקצר ולטווח הארוך.</w:t>
      </w:r>
    </w:p>
    <w:p w:rsidR="008A1914" w:rsidRPr="003969C6" w:rsidRDefault="008A1914" w:rsidP="004D2DD0">
      <w:pPr>
        <w:spacing w:line="360" w:lineRule="auto"/>
        <w:jc w:val="both"/>
        <w:rPr>
          <w:rFonts w:cs="David"/>
          <w:szCs w:val="28"/>
          <w:rtl/>
        </w:rPr>
      </w:pPr>
      <w:r w:rsidRPr="003969C6">
        <w:rPr>
          <w:rFonts w:cs="David"/>
          <w:szCs w:val="28"/>
          <w:rtl/>
        </w:rPr>
        <w:t>כמו כן יוצג מודל להדרכת הורים אשר מעוניינים לשנות את הסגנון ההורי ולאפשר לילדיהם צמיחה והתפתחות בצד חיזוק החוסן הנפשי והביטחון העצמי.</w:t>
      </w:r>
    </w:p>
    <w:p w:rsidR="008A1914" w:rsidRPr="003969C6" w:rsidRDefault="008A1914" w:rsidP="004D2DD0">
      <w:pPr>
        <w:spacing w:line="360" w:lineRule="auto"/>
        <w:jc w:val="both"/>
        <w:rPr>
          <w:rFonts w:cs="David"/>
          <w:b/>
          <w:bCs/>
          <w:sz w:val="28"/>
          <w:szCs w:val="28"/>
          <w:u w:val="single"/>
          <w:rtl/>
        </w:rPr>
      </w:pPr>
    </w:p>
    <w:p w:rsidR="008A1914" w:rsidRPr="003969C6" w:rsidRDefault="008A1914" w:rsidP="004D2DD0">
      <w:pPr>
        <w:numPr>
          <w:ilvl w:val="0"/>
          <w:numId w:val="18"/>
        </w:numPr>
        <w:spacing w:line="360" w:lineRule="auto"/>
        <w:jc w:val="both"/>
        <w:rPr>
          <w:rFonts w:cs="David"/>
          <w:b/>
          <w:bCs/>
          <w:szCs w:val="28"/>
          <w:u w:val="single"/>
        </w:rPr>
      </w:pPr>
      <w:r w:rsidRPr="003969C6">
        <w:rPr>
          <w:rFonts w:cs="David"/>
          <w:b/>
          <w:bCs/>
          <w:szCs w:val="28"/>
          <w:u w:val="single"/>
          <w:rtl/>
        </w:rPr>
        <w:t xml:space="preserve">ההורה בתפקיד 'הדובר'  </w:t>
      </w:r>
    </w:p>
    <w:p w:rsidR="008A1914" w:rsidRPr="003969C6" w:rsidRDefault="008A1914" w:rsidP="004D2DD0">
      <w:pPr>
        <w:spacing w:line="360" w:lineRule="auto"/>
        <w:ind w:left="360"/>
        <w:jc w:val="both"/>
        <w:rPr>
          <w:rFonts w:cs="David"/>
          <w:szCs w:val="28"/>
          <w:rtl/>
        </w:rPr>
      </w:pPr>
      <w:r w:rsidRPr="003969C6">
        <w:rPr>
          <w:rFonts w:cs="David"/>
          <w:sz w:val="28"/>
          <w:szCs w:val="28"/>
          <w:rtl/>
        </w:rPr>
        <w:t xml:space="preserve">הורים לנער עם לקויות למידה נוטים לקחת על עצמם את תפקיד  'הדוברים' שלו – 'לשמש לו פה', לענות במקומו על שאלות למרות שהיה יכול  להשיב בעצמו, להסביר במקומו דברים, להיחלץ לעזרתו מיד כאשר הנער מתקשה בשליפה מיידית מבלי לתת לו את ההזדמנות להסתדר בעצמו ולהתמודד. </w:t>
      </w:r>
    </w:p>
    <w:p w:rsidR="008A1914" w:rsidRPr="003969C6" w:rsidRDefault="008A1914" w:rsidP="00400CB6">
      <w:pPr>
        <w:spacing w:line="360" w:lineRule="auto"/>
        <w:ind w:left="360"/>
        <w:jc w:val="both"/>
        <w:rPr>
          <w:rFonts w:cs="David"/>
          <w:szCs w:val="28"/>
        </w:rPr>
      </w:pPr>
      <w:r w:rsidRPr="003969C6">
        <w:rPr>
          <w:rFonts w:cs="David"/>
          <w:szCs w:val="28"/>
          <w:rtl/>
        </w:rPr>
        <w:t>תופעה זו בולטת מאד במפגש ההיכרות הראשון עם המתבגר והוריו. בדרך-כלל הוא יעדיף שהוריו יציגו אותו וכאשר אני פונה אליו בשאלה אחד ההורים ימהר וישיב במקומו. גם כאשר הוא משיב לי, בסופו של דבר, הוא יביט להוריו לקבל מהם אישור וחיזוק על הדברים שאמר.</w:t>
      </w:r>
    </w:p>
    <w:p w:rsidR="008A1914" w:rsidRPr="003969C6" w:rsidRDefault="008A1914" w:rsidP="004D2DD0">
      <w:pPr>
        <w:spacing w:line="360" w:lineRule="auto"/>
        <w:ind w:left="360"/>
        <w:jc w:val="both"/>
        <w:rPr>
          <w:rFonts w:cs="David"/>
          <w:szCs w:val="28"/>
          <w:rtl/>
        </w:rPr>
      </w:pPr>
      <w:r w:rsidRPr="003969C6">
        <w:rPr>
          <w:rFonts w:cs="David"/>
          <w:sz w:val="28"/>
          <w:szCs w:val="28"/>
          <w:rtl/>
        </w:rPr>
        <w:t xml:space="preserve">תפקיד 'הדובר' משקף את הקושי של ההורים </w:t>
      </w:r>
      <w:r w:rsidRPr="003969C6">
        <w:rPr>
          <w:rFonts w:cs="David"/>
          <w:szCs w:val="28"/>
          <w:rtl/>
        </w:rPr>
        <w:t>לסמוך על ילדיהם שיוכלו לענות כראוי ויובנו על ידי אחרים. הם 'משדרים' להם שעדיף שהם יענו במקומם. כתוצאה מכך, המתבגרים מאבדים בהדרגה את הבטחון שאכן יוכלו להסביר את עצמם כהלכה ללא ההורים. הם מורגלים במשך שנים להיות במצבים שבהם ההורים דיברו והסבירו במקומם, עד כדי כך שהם עלולים לחוות תחושת מצוקה נפשית וחוסר אונים כאשר ייאלצו לעשות זאת בעצמם לאחר גיוסם.</w:t>
      </w:r>
    </w:p>
    <w:p w:rsidR="008A1914" w:rsidRPr="003969C6" w:rsidRDefault="008A1914" w:rsidP="00400CB6">
      <w:pPr>
        <w:spacing w:line="360" w:lineRule="auto"/>
        <w:ind w:left="360"/>
        <w:jc w:val="both"/>
        <w:rPr>
          <w:rFonts w:cs="David"/>
          <w:szCs w:val="28"/>
          <w:rtl/>
        </w:rPr>
      </w:pPr>
      <w:r w:rsidRPr="003969C6">
        <w:rPr>
          <w:rFonts w:cs="David"/>
          <w:szCs w:val="28"/>
          <w:rtl/>
        </w:rPr>
        <w:t>אביא לדוגמא מקרה של מתגייסים עם הפרעות קשב וריכוז אשר לעתים קרובות מתקשים לעמוד בלוחות זמנים בטירונות או מתקשים בהתארגנות יעילה והסתגלות לחוקי הצבא. מתגייסים אלו צריכים להסביר בהזדמנות הראשונה למפקדם את בעיית הקשב והריכוז שלהם, להסביר שהאיחורים והמקרים שבהם לא מילאו הוראות כראוי נובעים מהפרעה זו ולא מחוסר מוטיבציה או חוסר אכפתיות. במידה ולא יסבירו את עצמם, המפקד עלול להבין שלא כהלכה את הכשלים בתפקוד ואף להענישם על כך מבלי לדעת שיש לכך סיבות אובייקטיביות. כל זאת עלול להיות משימה מורכבת מאד עבור מתגייסים שאינם מורגלים בסינגור עצמי, ניהול שיחה, שיתוף ופתיחות כלפי דמות הסמכות, מתגייסים שמורגלים בנוכחות של 'דובר אישי'.</w:t>
      </w:r>
    </w:p>
    <w:p w:rsidR="008A1914" w:rsidRPr="003969C6" w:rsidRDefault="008A1914" w:rsidP="00400CB6">
      <w:pPr>
        <w:spacing w:line="360" w:lineRule="auto"/>
        <w:ind w:left="360"/>
        <w:jc w:val="both"/>
        <w:rPr>
          <w:rFonts w:cs="David"/>
          <w:szCs w:val="28"/>
          <w:rtl/>
        </w:rPr>
      </w:pPr>
    </w:p>
    <w:p w:rsidR="008A1914" w:rsidRPr="003969C6" w:rsidRDefault="008A1914" w:rsidP="00400CB6">
      <w:pPr>
        <w:spacing w:line="360" w:lineRule="auto"/>
        <w:ind w:left="360"/>
        <w:jc w:val="both"/>
        <w:rPr>
          <w:rFonts w:cs="David"/>
          <w:szCs w:val="28"/>
          <w:rtl/>
        </w:rPr>
      </w:pPr>
    </w:p>
    <w:p w:rsidR="008A1914" w:rsidRPr="003969C6" w:rsidRDefault="008A1914" w:rsidP="004D2DD0">
      <w:pPr>
        <w:spacing w:line="360" w:lineRule="auto"/>
        <w:ind w:left="360"/>
        <w:jc w:val="both"/>
        <w:rPr>
          <w:rFonts w:cs="David"/>
          <w:b/>
          <w:bCs/>
          <w:szCs w:val="28"/>
          <w:u w:val="single"/>
          <w:rtl/>
        </w:rPr>
      </w:pPr>
      <w:r w:rsidRPr="003969C6">
        <w:rPr>
          <w:rFonts w:cs="David"/>
          <w:b/>
          <w:bCs/>
          <w:szCs w:val="28"/>
          <w:u w:val="single"/>
          <w:rtl/>
        </w:rPr>
        <w:t>2. ההורה בתפקיד 'המתווך'</w:t>
      </w:r>
    </w:p>
    <w:p w:rsidR="008A1914" w:rsidRPr="003969C6" w:rsidRDefault="008A1914" w:rsidP="00EA3A03">
      <w:pPr>
        <w:spacing w:line="360" w:lineRule="auto"/>
        <w:ind w:left="360"/>
        <w:jc w:val="both"/>
        <w:rPr>
          <w:rFonts w:cs="David"/>
          <w:szCs w:val="28"/>
          <w:rtl/>
        </w:rPr>
      </w:pPr>
      <w:r w:rsidRPr="003969C6">
        <w:rPr>
          <w:rFonts w:cs="David"/>
          <w:szCs w:val="28"/>
          <w:rtl/>
        </w:rPr>
        <w:t>נוכחתי לדעת כי במקרים רבים הורים ללקויי למידה לוקחים על עצמם את תפקיד התיווך בין הנער לבין גורמים אחרים</w:t>
      </w:r>
      <w:r w:rsidRPr="003969C6">
        <w:rPr>
          <w:rFonts w:cs="David"/>
          <w:sz w:val="28"/>
          <w:szCs w:val="28"/>
          <w:rtl/>
        </w:rPr>
        <w:t xml:space="preserve"> כגון גורמי סמכות בביה"ס</w:t>
      </w:r>
      <w:r w:rsidRPr="003969C6">
        <w:rPr>
          <w:rFonts w:cs="David"/>
          <w:szCs w:val="28"/>
          <w:rtl/>
        </w:rPr>
        <w:t xml:space="preserve">, גורמי אדמיניסטרציה ומנהלה ועוד. כך למשל, ההורים יתערבו ויתווכו בין הנער לבין מורה או מנהל בבית-הספר כאשר מתעוררת בעיה כלשהי. ההורים יתאמו עבור בנם פעילויות שונות הכרוכות בניהול זמן – תור לרופא, שיעור נהיגה וכדומה. במידה ולנער נגרם עוול מסוים או שנתקל במקרה של חוסר הוגנות (לדוגמא ציון נמוך יותר ממה שמגיע לו, טעות בתלוש שכר במידה והנער עובד), הנער מתקשה להתמודד לבדו והוא מפעיל מיידית את שיטת התיווך ההורית שהוא מכיר היטב. </w:t>
      </w:r>
    </w:p>
    <w:p w:rsidR="008A1914" w:rsidRPr="003969C6" w:rsidRDefault="008A1914" w:rsidP="00EA3A03">
      <w:pPr>
        <w:spacing w:line="360" w:lineRule="auto"/>
        <w:ind w:left="360"/>
        <w:jc w:val="both"/>
        <w:rPr>
          <w:rFonts w:cs="David"/>
          <w:szCs w:val="28"/>
          <w:rtl/>
        </w:rPr>
      </w:pPr>
      <w:r w:rsidRPr="003969C6">
        <w:rPr>
          <w:rFonts w:cs="David"/>
          <w:szCs w:val="28"/>
          <w:rtl/>
        </w:rPr>
        <w:t xml:space="preserve">נערים כאלה סיגלו לעצמם אסטרטגיית הימנעות מהתמודדות עצמאית והם מעדיפים שהוריהם יטפלו עבורם בבעיות או דילמות שונות שנוצרות בחיי היום-יום, ישוחחו עם מי שצריך ויפתרו את הבעיה. </w:t>
      </w:r>
    </w:p>
    <w:p w:rsidR="008A1914" w:rsidRPr="003969C6" w:rsidRDefault="008A1914" w:rsidP="00EA3A03">
      <w:pPr>
        <w:spacing w:line="360" w:lineRule="auto"/>
        <w:ind w:left="360"/>
        <w:jc w:val="both"/>
        <w:rPr>
          <w:rFonts w:cs="David"/>
          <w:szCs w:val="28"/>
          <w:rtl/>
        </w:rPr>
      </w:pPr>
      <w:r w:rsidRPr="003969C6">
        <w:rPr>
          <w:rFonts w:cs="David"/>
          <w:szCs w:val="28"/>
          <w:rtl/>
        </w:rPr>
        <w:t>הקושי בהתמודדות עצמאית יצוץ במלוא חומרתו לאחר הגיוס, כאשר ההורים לא נמצאים עם הנערים ואינם יכולים עוד לשמש כמתווכים. מיום גיוסו הנער ייאלץ להתנהל ישירות מול גורמים רבים ללא שום אמצעי תיווך. מכיוון שלא התנסה בכך, הוא יתקשה לעשות זאת וינסה להמשיך ולהפעיל את הוריו אולם בשלב הזה ההורים יבינו כי 'קצרה ידם מלהושיע'.</w:t>
      </w:r>
    </w:p>
    <w:p w:rsidR="008A1914" w:rsidRPr="003969C6" w:rsidRDefault="008A1914" w:rsidP="006748A5">
      <w:pPr>
        <w:spacing w:line="360" w:lineRule="auto"/>
        <w:ind w:left="360"/>
        <w:jc w:val="both"/>
        <w:rPr>
          <w:rFonts w:cs="David"/>
          <w:szCs w:val="28"/>
          <w:rtl/>
        </w:rPr>
      </w:pPr>
      <w:r w:rsidRPr="003969C6">
        <w:rPr>
          <w:rFonts w:cs="David"/>
          <w:szCs w:val="28"/>
          <w:rtl/>
        </w:rPr>
        <w:t>לאחרונה נתקלתי במתגייס 'טרי' שהתקשה מאד להסתגל לתפקיד הקרבי ששובץ אליו. הוא פנה לאמו ואמר לה שהוא רוצה לעבור לתפקיד אחר ושהוא סובל בשירות. הוא נהג לשלוח אליה מסרונים מדאיגים מלאי תסכול ויאוש ולבטא את תחושותיו. האם נכנסה ביחד איתו למצוקה נפשית וניסתה ככל יכולתה לפנות לגורמים שונים אך לשווא. בשיחה עם האם המיואשת עלה כי עד כה, למרות שהבן משרת בצבא כבר מספר חודשים, טרם פנה למפקדיו כדי לדווח על מצבו וטרם פנה בבקשה להיפגש עם קב"ן. למותר לציין כי פניותיו לאמו במקום לגורמים המתאימים בתוך המסגרת הצבאית משקפים את הקשיים הנוצרים כאשר המתגייס מורגל ב'הורה מתווך' ומתקשה לדאוג לענייניו באופן עצמאי.</w:t>
      </w:r>
    </w:p>
    <w:p w:rsidR="008A1914" w:rsidRPr="003969C6" w:rsidRDefault="008A1914" w:rsidP="004D2DD0">
      <w:pPr>
        <w:spacing w:line="360" w:lineRule="auto"/>
        <w:ind w:left="360"/>
        <w:jc w:val="both"/>
        <w:rPr>
          <w:rFonts w:cs="David"/>
          <w:szCs w:val="28"/>
          <w:rtl/>
        </w:rPr>
      </w:pPr>
    </w:p>
    <w:p w:rsidR="008A1914" w:rsidRPr="003969C6" w:rsidRDefault="008A1914" w:rsidP="004D2DD0">
      <w:pPr>
        <w:spacing w:line="360" w:lineRule="auto"/>
        <w:ind w:left="360"/>
        <w:jc w:val="both"/>
        <w:rPr>
          <w:rFonts w:cs="David"/>
          <w:b/>
          <w:bCs/>
          <w:szCs w:val="28"/>
          <w:u w:val="single"/>
        </w:rPr>
      </w:pPr>
      <w:r w:rsidRPr="003969C6">
        <w:rPr>
          <w:rFonts w:cs="David"/>
          <w:b/>
          <w:bCs/>
          <w:szCs w:val="28"/>
          <w:u w:val="single"/>
          <w:rtl/>
        </w:rPr>
        <w:t>3. ההורה בתפקיד 'המנהל האישי'</w:t>
      </w:r>
    </w:p>
    <w:p w:rsidR="008A1914" w:rsidRPr="003969C6" w:rsidRDefault="008A1914" w:rsidP="004D2DD0">
      <w:pPr>
        <w:spacing w:line="360" w:lineRule="auto"/>
        <w:ind w:left="360"/>
        <w:jc w:val="both"/>
        <w:rPr>
          <w:rFonts w:cs="David"/>
          <w:szCs w:val="28"/>
          <w:rtl/>
        </w:rPr>
      </w:pPr>
      <w:r w:rsidRPr="003969C6">
        <w:rPr>
          <w:rFonts w:cs="David"/>
          <w:szCs w:val="28"/>
          <w:rtl/>
        </w:rPr>
        <w:t xml:space="preserve">נטייה לשמש 'השעון הדובר' של הנערים, להעיר אותם בבוקר, להכין עבורם מטלות, להזכיר להם מה עליהם לעשות, לשלוח להם תזכורות במהלך היום כדי להזכיר להם שוב מה עליהם לעשות וכדי לוודא שאכן עשו ועוד.  ההורים ממשיכים 'לנהל' את הנערים כפי שעשו כאשר היו ילדים קטנים. הם מתקשים לסמוך עליהם שידעו לנהל את עצמם באופן עצמאי ביום-יום, גם אינם נותנים להם את הכלים לעשות כן ולהתנסות בכך בעצמם. </w:t>
      </w:r>
    </w:p>
    <w:p w:rsidR="008A1914" w:rsidRPr="003969C6" w:rsidRDefault="008A1914" w:rsidP="004D2DD0">
      <w:pPr>
        <w:spacing w:line="360" w:lineRule="auto"/>
        <w:ind w:left="360"/>
        <w:jc w:val="both"/>
        <w:rPr>
          <w:rFonts w:cs="David"/>
          <w:szCs w:val="28"/>
          <w:rtl/>
        </w:rPr>
      </w:pPr>
      <w:r w:rsidRPr="003969C6">
        <w:rPr>
          <w:rFonts w:cs="David"/>
          <w:szCs w:val="28"/>
          <w:rtl/>
        </w:rPr>
        <w:t>לעתים קרובות נשמעות בקליניקה חששות שאילו הנער היה צריך לנהל את עצמו באופן עצמאי ודאי שהיה כושל בכך, היה מאחר לכל מקום או לא מגיע בכלל, לא היה יודע מה עליו לעשות או שהיה שוכח וכדומה.</w:t>
      </w:r>
    </w:p>
    <w:p w:rsidR="008A1914" w:rsidRPr="003969C6" w:rsidRDefault="008A1914" w:rsidP="004D2DD0">
      <w:pPr>
        <w:spacing w:line="360" w:lineRule="auto"/>
        <w:ind w:left="360"/>
        <w:jc w:val="both"/>
        <w:rPr>
          <w:rFonts w:cs="David"/>
          <w:szCs w:val="28"/>
          <w:rtl/>
        </w:rPr>
      </w:pPr>
      <w:r w:rsidRPr="003969C6">
        <w:rPr>
          <w:rFonts w:cs="David"/>
          <w:szCs w:val="28"/>
          <w:rtl/>
        </w:rPr>
        <w:t xml:space="preserve">טעות זו בסגנון ההורות מתבטאת בנטייה לדאוג לכל צרכיו של הנער, כולל לנקות אחריו ולסדר עבורו את החדר ואת הארון, נטייה לקנות לנער בגדים ללא נוכחותו, נטייה לקחת אחריות על סדר היום ועל לוח הזמנים שלו וכדומה. </w:t>
      </w:r>
    </w:p>
    <w:p w:rsidR="008A1914" w:rsidRPr="003969C6" w:rsidRDefault="008A1914" w:rsidP="006272B2">
      <w:pPr>
        <w:spacing w:line="360" w:lineRule="auto"/>
        <w:ind w:left="360"/>
        <w:jc w:val="both"/>
        <w:rPr>
          <w:rFonts w:cs="David"/>
          <w:szCs w:val="28"/>
          <w:rtl/>
        </w:rPr>
      </w:pPr>
      <w:r w:rsidRPr="003969C6">
        <w:rPr>
          <w:rFonts w:cs="David"/>
          <w:szCs w:val="28"/>
          <w:rtl/>
        </w:rPr>
        <w:t>הורים אלו מבטאים חשש שהנער אינו מסוגל לדאוג לניקיון וסדר בחדרו בכוחות עצמו, אינו יכול להסתדר בעצמו בחנות, לבחור בעצמו בגדים ולשלם בעצמו בקופה, לנהל בעצמו את חשבון הבנק שלו, להפקיד ולמשוך כסף וכדומה. לא די בכך שההורים סבורים שלא יוכל לבצע משימות אלו, הם גם לא מלמדים אותו לעשות כן ומעדיפים לעשות הכל עבורו. לאחר הגיוס הנער ייאלץ ללמוד מה שכל נער בגילו יודע לעשות מגיל 15.</w:t>
      </w:r>
    </w:p>
    <w:p w:rsidR="008A1914" w:rsidRPr="003969C6" w:rsidRDefault="008A1914" w:rsidP="004D2DD0">
      <w:pPr>
        <w:spacing w:line="360" w:lineRule="auto"/>
        <w:ind w:left="360"/>
        <w:jc w:val="both"/>
        <w:rPr>
          <w:rFonts w:cs="David"/>
          <w:szCs w:val="28"/>
          <w:rtl/>
        </w:rPr>
      </w:pPr>
    </w:p>
    <w:p w:rsidR="008A1914" w:rsidRPr="003969C6" w:rsidRDefault="008A1914" w:rsidP="004D2DD0">
      <w:pPr>
        <w:spacing w:line="360" w:lineRule="auto"/>
        <w:ind w:left="360"/>
        <w:jc w:val="both"/>
        <w:rPr>
          <w:rFonts w:cs="David"/>
          <w:b/>
          <w:bCs/>
          <w:szCs w:val="28"/>
          <w:u w:val="single"/>
        </w:rPr>
      </w:pPr>
      <w:r w:rsidRPr="003969C6">
        <w:rPr>
          <w:rFonts w:cs="David"/>
          <w:b/>
          <w:bCs/>
          <w:szCs w:val="28"/>
          <w:u w:val="single"/>
          <w:rtl/>
        </w:rPr>
        <w:t>4. ההורה בתפקיד 'הנהג הפרטי'</w:t>
      </w:r>
    </w:p>
    <w:p w:rsidR="008A1914" w:rsidRPr="003969C6" w:rsidRDefault="008A1914" w:rsidP="005044D5">
      <w:pPr>
        <w:spacing w:line="360" w:lineRule="auto"/>
        <w:ind w:left="360"/>
        <w:jc w:val="both"/>
        <w:rPr>
          <w:rFonts w:cs="David"/>
          <w:szCs w:val="28"/>
          <w:rtl/>
        </w:rPr>
      </w:pPr>
      <w:r w:rsidRPr="003969C6">
        <w:rPr>
          <w:rFonts w:cs="David"/>
          <w:szCs w:val="28"/>
          <w:rtl/>
        </w:rPr>
        <w:t xml:space="preserve">טעות נוספת בהתנהלות הורית למול מתבגר לפני גיוס הינה הנטייה לשמש 'הנהג הפרטי' של הנערים, להובילם ממקום למקום בדייקנות ובמסירות, כולל למקומות שניתן להגיע אליהם בתחבורה ציבורית ללא קושי. לעתים הורים אלו גם לא סומכים על נהגי מוניות. נתקלתי במצבים שהורים עסוקים (ובעלי אמצעים) שכרו שירותיו של נהג פרטי לצורך הסעת בני המשפחה כך שהנער מעולם לא חווה נסיעה עצמאית למקום כלשהו עד שהתגייס. </w:t>
      </w:r>
    </w:p>
    <w:p w:rsidR="008A1914" w:rsidRPr="003969C6" w:rsidRDefault="008A1914" w:rsidP="004D2DD0">
      <w:pPr>
        <w:spacing w:line="360" w:lineRule="auto"/>
        <w:ind w:left="360"/>
        <w:jc w:val="both"/>
        <w:rPr>
          <w:rFonts w:cs="David"/>
          <w:szCs w:val="28"/>
          <w:rtl/>
        </w:rPr>
      </w:pPr>
      <w:r w:rsidRPr="003969C6">
        <w:rPr>
          <w:rFonts w:cs="David"/>
          <w:szCs w:val="28"/>
          <w:rtl/>
        </w:rPr>
        <w:t>האמירות הנשמעות בקליניקה בהקשר זה הינן "היום מסוכן להשתמש באוטובוסים", "אני מוכן שהוא יסע רק עם נהג מונית שאני מכיר", "אם יסע לבד אני לא מאמין שיוכל להסתדר בעצמו ולהגיע בזמן" ודוגמאות נוספות.</w:t>
      </w:r>
    </w:p>
    <w:p w:rsidR="008A1914" w:rsidRPr="003969C6" w:rsidRDefault="008A1914" w:rsidP="004D2DD0">
      <w:pPr>
        <w:spacing w:line="360" w:lineRule="auto"/>
        <w:ind w:left="360"/>
        <w:jc w:val="both"/>
        <w:rPr>
          <w:rFonts w:cs="David"/>
          <w:szCs w:val="28"/>
          <w:rtl/>
        </w:rPr>
      </w:pPr>
      <w:r w:rsidRPr="003969C6">
        <w:rPr>
          <w:rFonts w:cs="David"/>
          <w:szCs w:val="28"/>
          <w:rtl/>
        </w:rPr>
        <w:t xml:space="preserve">הורים אלו מבטאים למעשה קושי 'לשחרר' את הנער לעצמאות ולסמוך עליו שידע להסתדר בכוחות עצמו ולהגיע בזמן למחוז חפצו במסווה של דאגה מוגזמת לשלומו של הנער בדרכים.  </w:t>
      </w:r>
    </w:p>
    <w:p w:rsidR="008A1914" w:rsidRPr="003969C6" w:rsidRDefault="008A1914" w:rsidP="004D2DD0">
      <w:pPr>
        <w:spacing w:line="360" w:lineRule="auto"/>
        <w:ind w:left="360"/>
        <w:jc w:val="both"/>
        <w:rPr>
          <w:rFonts w:cs="David"/>
          <w:szCs w:val="28"/>
          <w:rtl/>
        </w:rPr>
      </w:pPr>
      <w:r w:rsidRPr="003969C6">
        <w:rPr>
          <w:rFonts w:cs="David"/>
          <w:szCs w:val="28"/>
          <w:rtl/>
        </w:rPr>
        <w:t>לאחר גיוסו ייאלץ הנער להגיע למקומות שונים ברחבי הארץ באופן עצמאי תוך שימוש באמצעי תחבורה מקובלים, אך מכיוון שלא התנסה בכך עד כה הוא יחוש חוסר בטחון וחשש רב.</w:t>
      </w:r>
    </w:p>
    <w:p w:rsidR="008A1914" w:rsidRPr="003969C6" w:rsidRDefault="008A1914" w:rsidP="004D2DD0">
      <w:pPr>
        <w:spacing w:line="360" w:lineRule="auto"/>
        <w:ind w:left="360"/>
        <w:jc w:val="both"/>
        <w:rPr>
          <w:rFonts w:cs="David"/>
          <w:szCs w:val="28"/>
        </w:rPr>
      </w:pPr>
    </w:p>
    <w:p w:rsidR="008A1914" w:rsidRPr="003969C6" w:rsidRDefault="008A1914" w:rsidP="004D2DD0">
      <w:pPr>
        <w:spacing w:line="360" w:lineRule="auto"/>
        <w:ind w:left="360"/>
        <w:jc w:val="both"/>
        <w:rPr>
          <w:rFonts w:cs="David"/>
          <w:b/>
          <w:bCs/>
          <w:szCs w:val="28"/>
          <w:u w:val="single"/>
        </w:rPr>
      </w:pPr>
      <w:r w:rsidRPr="003969C6">
        <w:rPr>
          <w:rFonts w:cs="David"/>
          <w:b/>
          <w:bCs/>
          <w:szCs w:val="28"/>
          <w:u w:val="single"/>
          <w:rtl/>
        </w:rPr>
        <w:t>5. ההורה בתפקיד 'מעטפת המגן'</w:t>
      </w:r>
    </w:p>
    <w:p w:rsidR="008A1914" w:rsidRPr="003969C6" w:rsidRDefault="008A1914" w:rsidP="004D2DD0">
      <w:pPr>
        <w:spacing w:line="360" w:lineRule="auto"/>
        <w:ind w:left="360"/>
        <w:jc w:val="both"/>
        <w:rPr>
          <w:rFonts w:cs="David"/>
          <w:szCs w:val="28"/>
          <w:rtl/>
        </w:rPr>
      </w:pPr>
      <w:r w:rsidRPr="003969C6">
        <w:rPr>
          <w:rFonts w:cs="David"/>
          <w:szCs w:val="28"/>
          <w:rtl/>
        </w:rPr>
        <w:t xml:space="preserve">סגנון הורי של הגנת-יתר הינו סוג נוסף של טעות שהורים לנערים מתבגרים עושים. הורים אלו 'שומרים' על ילדם מכל משמר, על אף שבגיל 17-18 הם כבר אמורים לצאת לעולם, לחוות, להתנסות, לטעות וללמוד מהטעויות של עצמם, לגדול ולהתפתח כאנשים מתפקדים ועצמאים. </w:t>
      </w:r>
    </w:p>
    <w:p w:rsidR="008A1914" w:rsidRPr="003969C6" w:rsidRDefault="008A1914" w:rsidP="004D2DD0">
      <w:pPr>
        <w:spacing w:line="360" w:lineRule="auto"/>
        <w:ind w:left="360"/>
        <w:jc w:val="both"/>
        <w:rPr>
          <w:rFonts w:cs="David"/>
          <w:szCs w:val="28"/>
          <w:rtl/>
        </w:rPr>
      </w:pPr>
      <w:r w:rsidRPr="003969C6">
        <w:rPr>
          <w:rFonts w:cs="David"/>
          <w:szCs w:val="28"/>
          <w:rtl/>
        </w:rPr>
        <w:t xml:space="preserve">לעתים קרובות אני נתקלת בהורים עם נטייה למנוע ו'לא להרשות' לנער לצאת בערב עם בני גילו ("היום הכל מסוכן בחוץ", "אני מפחד שיקרה לו משהו"), לנסוע לטיול למשך מספר ימים עם חברים ("הוא ילד ביתי, יהיה לו קשה לישון מחוץ לבית"), לצאת לעבוד בעבודות מזדמנות המתאימות לנוער ("אני מעדיף שלא יעבוד", "לא חסר לנו כסף", "למה הוא צריך לעבוד", "למה שיצעקו עליו, יעליבו אותו ויגידו לו לנקות שולחנות") ועוד דוגמאות רבות. </w:t>
      </w:r>
    </w:p>
    <w:p w:rsidR="008A1914" w:rsidRPr="003969C6" w:rsidRDefault="008A1914" w:rsidP="004442BC">
      <w:pPr>
        <w:spacing w:line="360" w:lineRule="auto"/>
        <w:ind w:left="360"/>
        <w:jc w:val="both"/>
        <w:rPr>
          <w:rFonts w:cs="David"/>
          <w:szCs w:val="28"/>
        </w:rPr>
      </w:pPr>
      <w:r w:rsidRPr="003969C6">
        <w:rPr>
          <w:rFonts w:cs="David"/>
          <w:szCs w:val="28"/>
          <w:rtl/>
        </w:rPr>
        <w:t>ההורים מבטאים חששות מיציאתו של הנער מן המסגרת הביתית, ממצבים שונים שעלול להיתקל בהם ולא יידע איך להגיב, מאסונות שיכולים לקרות, מחשיפה לסיטואציות לא נוחות, ממאמץ כלשהו שאינו רגיל אליו, ממצב שבו לא יוכל להתאים את עצמו לדרישות ויחווה כשלון.</w:t>
      </w:r>
    </w:p>
    <w:p w:rsidR="008A1914" w:rsidRPr="003969C6" w:rsidRDefault="008A1914" w:rsidP="004442BC">
      <w:pPr>
        <w:spacing w:line="360" w:lineRule="auto"/>
        <w:ind w:left="360"/>
        <w:jc w:val="both"/>
        <w:rPr>
          <w:rFonts w:cs="David"/>
          <w:szCs w:val="28"/>
          <w:rtl/>
        </w:rPr>
      </w:pPr>
      <w:r w:rsidRPr="003969C6">
        <w:rPr>
          <w:rFonts w:cs="David"/>
          <w:szCs w:val="28"/>
          <w:rtl/>
        </w:rPr>
        <w:t>בנוסף, ישנם הורים בעלי נטייה להקטין ולצמצם את הדרישות מהנער בחיי היום-יום ולא להטיל עליו מטלות. הם מבטאים חשש שהנער יחווה לחץ וקונפליקט ובעקבות זאת עלול להיווצר עימות בבית. ההורה מנסה לרצות את הנער ואינו דורש ממנו דבר.</w:t>
      </w:r>
    </w:p>
    <w:p w:rsidR="008A1914" w:rsidRPr="003969C6" w:rsidRDefault="008A1914" w:rsidP="004D2DD0">
      <w:pPr>
        <w:spacing w:line="360" w:lineRule="auto"/>
        <w:ind w:left="360"/>
        <w:jc w:val="both"/>
        <w:rPr>
          <w:rFonts w:cs="David"/>
          <w:szCs w:val="28"/>
          <w:rtl/>
        </w:rPr>
      </w:pPr>
      <w:r w:rsidRPr="003969C6">
        <w:rPr>
          <w:rFonts w:cs="David"/>
          <w:szCs w:val="28"/>
          <w:rtl/>
        </w:rPr>
        <w:t xml:space="preserve">טעויות אלו בסגנון ההורי של 'מעטפת המגן' יוצרות מצב שרק לאחר הגיוס הנער יוצא למעשה לבדו להתמודדות עם העולם 'האמיתי' – עליו לדעת להתמצא ולהסתדר במגוון מצבים, עליו לעמוד על שלו ולדעת לעתים להתעקש ולהשיג דברים בכוחות עצמו, להתמודד עם דמות סמכות משמעותית בעלת דרישות וסטנדרטים גבוהים ללא פשרות, לדעת לקבל החלטות בעצמו, להציב לעצמו מטרות ולפעול בנחישות כדי להשיג אותן באופן עצמאי ועוד. מכיוון שהוריו תמיד 'חסכו' ממנו את ההתמודדות ו'הגנו' עליו מפני מצבים קשים, למעשה הוא חסר כלים להתמודד.  </w:t>
      </w:r>
    </w:p>
    <w:p w:rsidR="008A1914" w:rsidRPr="003969C6" w:rsidRDefault="008A1914" w:rsidP="004D2DD0">
      <w:pPr>
        <w:spacing w:line="360" w:lineRule="auto"/>
        <w:ind w:left="360"/>
        <w:jc w:val="both"/>
        <w:rPr>
          <w:rFonts w:cs="David"/>
          <w:szCs w:val="28"/>
          <w:rtl/>
        </w:rPr>
      </w:pPr>
      <w:r w:rsidRPr="003969C6">
        <w:rPr>
          <w:rFonts w:cs="David"/>
          <w:szCs w:val="28"/>
          <w:rtl/>
        </w:rPr>
        <w:t xml:space="preserve"> </w:t>
      </w:r>
    </w:p>
    <w:p w:rsidR="008A1914" w:rsidRPr="003969C6" w:rsidRDefault="008A1914" w:rsidP="004D2DD0">
      <w:pPr>
        <w:spacing w:line="360" w:lineRule="auto"/>
        <w:ind w:left="360"/>
        <w:jc w:val="both"/>
        <w:rPr>
          <w:rFonts w:cs="David"/>
          <w:b/>
          <w:bCs/>
          <w:szCs w:val="28"/>
          <w:u w:val="single"/>
          <w:rtl/>
        </w:rPr>
      </w:pPr>
      <w:r w:rsidRPr="003969C6">
        <w:rPr>
          <w:rFonts w:cs="David"/>
          <w:b/>
          <w:bCs/>
          <w:szCs w:val="28"/>
          <w:u w:val="single"/>
          <w:rtl/>
        </w:rPr>
        <w:t>6. ההורה בתפקיד 'המבוגר החרדתי'</w:t>
      </w:r>
    </w:p>
    <w:p w:rsidR="008A1914" w:rsidRPr="003969C6" w:rsidRDefault="008A1914" w:rsidP="00223C21">
      <w:pPr>
        <w:spacing w:line="360" w:lineRule="auto"/>
        <w:ind w:left="360"/>
        <w:jc w:val="both"/>
        <w:rPr>
          <w:rFonts w:cs="David"/>
          <w:szCs w:val="28"/>
          <w:rtl/>
        </w:rPr>
      </w:pPr>
      <w:r w:rsidRPr="003969C6">
        <w:rPr>
          <w:rFonts w:cs="David"/>
          <w:szCs w:val="28"/>
          <w:rtl/>
        </w:rPr>
        <w:t>טעות נפוצה נוספת היא הנטייה אצל הורים להחצין את חרדותיהם האישיות וקשייהם להתמודד עם מצבי לחץ ויציאה מהשגרה. זוהי הנטייה להשליך מעולמם הפנימי על תפיסת עתידו וסיכוייו של הנער המתגייס להצליח. כמו כן נפוצה הנטייה השגויה של אחד ההורים להשליך מהניסיון הצבאי והזיכרונות האישיים מהשירות שלו על הנער המתגייס, גם אם אין לכך כל רלוונטיות. ההורים נזכרים בחוויות שליליות שחוו בתקופת היותם חיילים ובכל מיני טראומות ומשברים שקרו להם. הם מספרים את פרטי המקרים לנער המתגייס ומדגישים באוזניו שמאז שום דבר לא השתנה בצבא ואותו גורל צפוי גם לו.</w:t>
      </w:r>
    </w:p>
    <w:p w:rsidR="008A1914" w:rsidRPr="003969C6" w:rsidRDefault="008A1914" w:rsidP="004D2DD0">
      <w:pPr>
        <w:spacing w:line="360" w:lineRule="auto"/>
        <w:ind w:left="360"/>
        <w:jc w:val="both"/>
        <w:rPr>
          <w:rFonts w:cs="David"/>
          <w:szCs w:val="28"/>
          <w:rtl/>
        </w:rPr>
      </w:pPr>
      <w:r w:rsidRPr="003969C6">
        <w:rPr>
          <w:rFonts w:cs="David"/>
          <w:szCs w:val="28"/>
          <w:rtl/>
        </w:rPr>
        <w:t>להורים מסוג זה נטייה לשדר חשש רב כי הנער לא יוכל להסתדר ולהתאים את עצמו למסגרת.</w:t>
      </w:r>
    </w:p>
    <w:p w:rsidR="008A1914" w:rsidRPr="003969C6" w:rsidRDefault="008A1914" w:rsidP="004D2DD0">
      <w:pPr>
        <w:spacing w:line="360" w:lineRule="auto"/>
        <w:ind w:left="360"/>
        <w:jc w:val="both"/>
        <w:rPr>
          <w:rFonts w:cs="David"/>
          <w:szCs w:val="28"/>
          <w:rtl/>
        </w:rPr>
      </w:pPr>
      <w:r w:rsidRPr="003969C6">
        <w:rPr>
          <w:rFonts w:cs="David"/>
          <w:szCs w:val="28"/>
          <w:rtl/>
        </w:rPr>
        <w:t xml:space="preserve">ישנם מתגייסים המפנימים את חרדות ההורים ומבטאים בעצמם חרדה האם הם מתאימים לגיוס והאם יוכלו לתפקד כראוי בהתאם לדרישות הגבוהות. לעתים הם פונים לערוץ של בקשת פטור מהגיוס בשל חרדות אלו. </w:t>
      </w:r>
    </w:p>
    <w:p w:rsidR="008A1914" w:rsidRPr="003969C6" w:rsidRDefault="008A1914" w:rsidP="004D2DD0">
      <w:pPr>
        <w:spacing w:line="360" w:lineRule="auto"/>
        <w:ind w:left="360"/>
        <w:jc w:val="both"/>
        <w:rPr>
          <w:rFonts w:cs="David"/>
          <w:szCs w:val="28"/>
          <w:rtl/>
        </w:rPr>
      </w:pPr>
      <w:r w:rsidRPr="003969C6">
        <w:rPr>
          <w:rFonts w:cs="David"/>
          <w:szCs w:val="28"/>
          <w:rtl/>
        </w:rPr>
        <w:t>מתגייסים אחרים מבטאים מעין היפוך תפקידים הורה-ילד. הנער המתגייס מנסה לחזק את עצמו ואת הוריו, מנסה 'להרגיע' אותם  ולגרום להם לסמוך עליו שיסתדר בצבא.</w:t>
      </w:r>
    </w:p>
    <w:p w:rsidR="008A1914" w:rsidRPr="003969C6" w:rsidRDefault="008A1914" w:rsidP="004D2DD0">
      <w:pPr>
        <w:spacing w:line="360" w:lineRule="auto"/>
        <w:ind w:left="360"/>
        <w:jc w:val="both"/>
        <w:rPr>
          <w:rFonts w:cs="David"/>
          <w:szCs w:val="28"/>
          <w:rtl/>
        </w:rPr>
      </w:pPr>
      <w:r w:rsidRPr="003969C6">
        <w:rPr>
          <w:rFonts w:cs="David"/>
          <w:szCs w:val="28"/>
          <w:rtl/>
        </w:rPr>
        <w:t>במקום שיחזקו אותו ויתנו לו להרגיש שהם בטוחים שיצליח, הנער נאלץ להתמודד עם הורים חרדתיים המשדרים חולשה.</w:t>
      </w:r>
    </w:p>
    <w:p w:rsidR="008A1914" w:rsidRPr="003969C6" w:rsidRDefault="008A1914" w:rsidP="004D2DD0">
      <w:pPr>
        <w:spacing w:line="360" w:lineRule="auto"/>
        <w:ind w:left="360"/>
        <w:jc w:val="both"/>
        <w:rPr>
          <w:rFonts w:cs="David"/>
          <w:szCs w:val="28"/>
        </w:rPr>
      </w:pPr>
      <w:r w:rsidRPr="003969C6">
        <w:rPr>
          <w:rFonts w:cs="David"/>
          <w:szCs w:val="28"/>
          <w:rtl/>
        </w:rPr>
        <w:t xml:space="preserve">במקרים רבים, גם לאחר הגיוס של הנער, ממשיך ההורה החרדתי לשדר לחץ ומצוקה. כאשר החיל הטרי משוחח בטלפון עם הוריו ומתלונן על קשיים סטנדרטיים שונים כפי שכל חיל עושה, ההורים נוטים 'לבכות' ביחד איתו, לבטא יאוש וחוסר תקווה, חולשה ומשבר. זאת במקום להוות עבור הבן מקור לשאוב ממנו עידוד וחוזק. </w:t>
      </w:r>
    </w:p>
    <w:p w:rsidR="008A1914" w:rsidRPr="003969C6" w:rsidRDefault="008A1914" w:rsidP="004D2DD0">
      <w:pPr>
        <w:spacing w:line="360" w:lineRule="auto"/>
        <w:jc w:val="both"/>
        <w:rPr>
          <w:rFonts w:cs="David"/>
          <w:szCs w:val="28"/>
          <w:rtl/>
        </w:rPr>
      </w:pPr>
    </w:p>
    <w:p w:rsidR="008A1914" w:rsidRPr="003969C6" w:rsidRDefault="008A1914" w:rsidP="004D2DD0">
      <w:pPr>
        <w:spacing w:line="360" w:lineRule="auto"/>
        <w:jc w:val="both"/>
        <w:rPr>
          <w:rFonts w:cs="David"/>
          <w:b/>
          <w:bCs/>
          <w:szCs w:val="28"/>
          <w:u w:val="single"/>
          <w:rtl/>
        </w:rPr>
      </w:pPr>
      <w:r w:rsidRPr="003969C6">
        <w:rPr>
          <w:rFonts w:cs="David"/>
          <w:b/>
          <w:bCs/>
          <w:szCs w:val="28"/>
          <w:u w:val="single"/>
          <w:rtl/>
        </w:rPr>
        <w:t>מודל להדרכת הורים לנערים לקויי למידה לקראת גיוס</w:t>
      </w:r>
    </w:p>
    <w:p w:rsidR="008A1914" w:rsidRPr="003969C6" w:rsidRDefault="008A1914" w:rsidP="006621CD">
      <w:pPr>
        <w:spacing w:line="360" w:lineRule="auto"/>
        <w:jc w:val="both"/>
        <w:rPr>
          <w:rFonts w:cs="David"/>
          <w:szCs w:val="28"/>
          <w:rtl/>
        </w:rPr>
      </w:pPr>
      <w:r w:rsidRPr="003969C6">
        <w:rPr>
          <w:rFonts w:cs="David"/>
          <w:szCs w:val="28"/>
          <w:rtl/>
        </w:rPr>
        <w:t>הדוגמאות שהובאו לעיל משקפות סגנונות הוריים שאינם מתאימים למתבגרים לקראת גיוס ושיש בהם אף להזיק ולהחליש אותם דווקא בתקופה שבה עליהם להתחזק ולהאמין יותר בעצמם.</w:t>
      </w:r>
    </w:p>
    <w:p w:rsidR="008A1914" w:rsidRPr="003969C6" w:rsidRDefault="008A1914" w:rsidP="006621CD">
      <w:pPr>
        <w:spacing w:line="360" w:lineRule="auto"/>
        <w:jc w:val="both"/>
        <w:rPr>
          <w:rFonts w:cs="David"/>
          <w:szCs w:val="28"/>
          <w:rtl/>
        </w:rPr>
      </w:pPr>
      <w:r w:rsidRPr="003969C6">
        <w:rPr>
          <w:rFonts w:cs="David"/>
          <w:szCs w:val="28"/>
          <w:rtl/>
        </w:rPr>
        <w:t xml:space="preserve">המודל להדרכת הורים שפותח על ידי ומופעל בשנים האחרונות, הן במתכונת אישית והן במתכונת קבוצתית, שם דגש על מאפייני ההורות הנדרשת לקראת גיוס נער או נערה עם לקויות למידה והפרעות קשב וריכוז. תהליך ההדרכה  מותאם לאפיוני ההורים מצד ולקשיי המתגייסים מאידך. </w:t>
      </w:r>
    </w:p>
    <w:p w:rsidR="008A1914" w:rsidRPr="003969C6" w:rsidRDefault="008A1914" w:rsidP="004D2DD0">
      <w:pPr>
        <w:spacing w:line="360" w:lineRule="auto"/>
        <w:jc w:val="both"/>
        <w:rPr>
          <w:rFonts w:cs="David"/>
          <w:szCs w:val="28"/>
          <w:rtl/>
        </w:rPr>
      </w:pPr>
      <w:r w:rsidRPr="003969C6">
        <w:rPr>
          <w:rFonts w:cs="David"/>
          <w:szCs w:val="28"/>
          <w:rtl/>
        </w:rPr>
        <w:t>ההדרכה כוללת שלב של אבחון הסגנון ההורי למול הנער/ה, איתור כשלים בסגנון ההורות, עבודה בשלבים והתקדמות הדרגתית על מנת להגיע ליום הגיוס כאשר הן ההורים והן המתגייס מוכנים לקראת המעבר.</w:t>
      </w:r>
    </w:p>
    <w:p w:rsidR="008A1914" w:rsidRPr="003969C6" w:rsidRDefault="008A1914" w:rsidP="004D2DD0">
      <w:pPr>
        <w:spacing w:line="360" w:lineRule="auto"/>
        <w:jc w:val="both"/>
        <w:rPr>
          <w:rFonts w:cs="David"/>
          <w:b/>
          <w:bCs/>
          <w:szCs w:val="28"/>
          <w:rtl/>
        </w:rPr>
      </w:pPr>
    </w:p>
    <w:p w:rsidR="008A1914" w:rsidRPr="003969C6" w:rsidRDefault="008A1914" w:rsidP="004D2DD0">
      <w:pPr>
        <w:spacing w:line="360" w:lineRule="auto"/>
        <w:jc w:val="both"/>
        <w:rPr>
          <w:rFonts w:cs="David"/>
          <w:b/>
          <w:bCs/>
          <w:szCs w:val="28"/>
          <w:rtl/>
        </w:rPr>
      </w:pPr>
    </w:p>
    <w:p w:rsidR="008A1914" w:rsidRPr="003969C6" w:rsidRDefault="008A1914" w:rsidP="006621CD">
      <w:pPr>
        <w:spacing w:line="360" w:lineRule="auto"/>
        <w:jc w:val="both"/>
        <w:rPr>
          <w:rFonts w:cs="David"/>
          <w:szCs w:val="28"/>
          <w:rtl/>
        </w:rPr>
      </w:pPr>
      <w:r w:rsidRPr="003969C6">
        <w:rPr>
          <w:rFonts w:cs="David"/>
          <w:szCs w:val="28"/>
          <w:rtl/>
        </w:rPr>
        <w:t>התנהגות הורית מתאימה היא זו המאפשרת למתבגרים לפני גיוס:</w:t>
      </w:r>
    </w:p>
    <w:p w:rsidR="008A1914" w:rsidRPr="003969C6" w:rsidRDefault="008A1914" w:rsidP="004D2DD0">
      <w:pPr>
        <w:numPr>
          <w:ilvl w:val="3"/>
          <w:numId w:val="15"/>
        </w:numPr>
        <w:spacing w:line="360" w:lineRule="auto"/>
        <w:jc w:val="both"/>
        <w:rPr>
          <w:rFonts w:cs="David"/>
          <w:szCs w:val="28"/>
          <w:rtl/>
        </w:rPr>
      </w:pPr>
      <w:r w:rsidRPr="003969C6">
        <w:rPr>
          <w:rFonts w:cs="David"/>
          <w:szCs w:val="28"/>
          <w:rtl/>
        </w:rPr>
        <w:t>גדילה והתפתחות</w:t>
      </w:r>
    </w:p>
    <w:p w:rsidR="008A1914" w:rsidRPr="003969C6" w:rsidRDefault="008A1914" w:rsidP="004D2DD0">
      <w:pPr>
        <w:numPr>
          <w:ilvl w:val="3"/>
          <w:numId w:val="15"/>
        </w:numPr>
        <w:spacing w:line="360" w:lineRule="auto"/>
        <w:jc w:val="both"/>
        <w:rPr>
          <w:rFonts w:cs="David"/>
          <w:szCs w:val="28"/>
          <w:rtl/>
        </w:rPr>
      </w:pPr>
      <w:r w:rsidRPr="003969C6">
        <w:rPr>
          <w:rFonts w:cs="David"/>
          <w:szCs w:val="28"/>
          <w:rtl/>
        </w:rPr>
        <w:t>התנסות ולמידה מטעויות</w:t>
      </w:r>
    </w:p>
    <w:p w:rsidR="008A1914" w:rsidRPr="003969C6" w:rsidRDefault="008A1914" w:rsidP="004D2DD0">
      <w:pPr>
        <w:numPr>
          <w:ilvl w:val="3"/>
          <w:numId w:val="15"/>
        </w:numPr>
        <w:spacing w:line="360" w:lineRule="auto"/>
        <w:jc w:val="both"/>
        <w:rPr>
          <w:rFonts w:cs="David"/>
          <w:szCs w:val="28"/>
          <w:rtl/>
        </w:rPr>
      </w:pPr>
      <w:r w:rsidRPr="003969C6">
        <w:rPr>
          <w:rFonts w:cs="David"/>
          <w:szCs w:val="28"/>
          <w:rtl/>
        </w:rPr>
        <w:t>בטחון עצמי ותחושת מסוגלות עצמית</w:t>
      </w:r>
    </w:p>
    <w:p w:rsidR="008A1914" w:rsidRPr="003969C6" w:rsidRDefault="008A1914" w:rsidP="004D2DD0">
      <w:pPr>
        <w:numPr>
          <w:ilvl w:val="3"/>
          <w:numId w:val="15"/>
        </w:numPr>
        <w:spacing w:line="360" w:lineRule="auto"/>
        <w:jc w:val="both"/>
        <w:rPr>
          <w:rFonts w:cs="David"/>
          <w:szCs w:val="28"/>
          <w:rtl/>
        </w:rPr>
      </w:pPr>
      <w:r w:rsidRPr="003969C6">
        <w:rPr>
          <w:rFonts w:cs="David"/>
          <w:szCs w:val="28"/>
          <w:rtl/>
        </w:rPr>
        <w:t>היכרות וניסיון מוקדם עם מטלות יומיומיות</w:t>
      </w:r>
    </w:p>
    <w:p w:rsidR="008A1914" w:rsidRPr="003969C6" w:rsidRDefault="008A1914" w:rsidP="004D2DD0">
      <w:pPr>
        <w:numPr>
          <w:ilvl w:val="3"/>
          <w:numId w:val="15"/>
        </w:numPr>
        <w:spacing w:line="360" w:lineRule="auto"/>
        <w:jc w:val="both"/>
        <w:rPr>
          <w:rFonts w:cs="David"/>
          <w:szCs w:val="28"/>
        </w:rPr>
      </w:pPr>
      <w:r w:rsidRPr="003969C6">
        <w:rPr>
          <w:rFonts w:cs="David"/>
          <w:szCs w:val="28"/>
          <w:rtl/>
        </w:rPr>
        <w:t>התמודדות עם דילמות וקונפליקטים</w:t>
      </w:r>
    </w:p>
    <w:p w:rsidR="008A1914" w:rsidRPr="003969C6" w:rsidRDefault="008A1914" w:rsidP="004D2DD0">
      <w:pPr>
        <w:numPr>
          <w:ilvl w:val="3"/>
          <w:numId w:val="15"/>
        </w:numPr>
        <w:spacing w:line="360" w:lineRule="auto"/>
        <w:jc w:val="both"/>
        <w:rPr>
          <w:rFonts w:cs="David"/>
          <w:szCs w:val="28"/>
          <w:rtl/>
        </w:rPr>
      </w:pPr>
      <w:r w:rsidRPr="003969C6">
        <w:rPr>
          <w:rFonts w:cs="David"/>
          <w:szCs w:val="28"/>
          <w:rtl/>
        </w:rPr>
        <w:t>התנסות בקבלת החלטות עצמאית</w:t>
      </w:r>
    </w:p>
    <w:p w:rsidR="008A1914" w:rsidRPr="003969C6" w:rsidRDefault="008A1914" w:rsidP="004D2DD0">
      <w:pPr>
        <w:numPr>
          <w:ilvl w:val="3"/>
          <w:numId w:val="15"/>
        </w:numPr>
        <w:spacing w:line="360" w:lineRule="auto"/>
        <w:jc w:val="both"/>
        <w:rPr>
          <w:rFonts w:cs="David"/>
          <w:szCs w:val="28"/>
        </w:rPr>
      </w:pPr>
      <w:r w:rsidRPr="003969C6">
        <w:rPr>
          <w:rFonts w:cs="David"/>
          <w:szCs w:val="28"/>
          <w:rtl/>
        </w:rPr>
        <w:t>עצמאות תפקודית בנושאים יומיומיים</w:t>
      </w:r>
    </w:p>
    <w:p w:rsidR="008A1914" w:rsidRPr="003969C6" w:rsidRDefault="008A1914" w:rsidP="004D2DD0">
      <w:pPr>
        <w:spacing w:line="360" w:lineRule="auto"/>
        <w:jc w:val="both"/>
        <w:rPr>
          <w:rFonts w:cs="David"/>
          <w:szCs w:val="28"/>
          <w:rtl/>
        </w:rPr>
      </w:pPr>
    </w:p>
    <w:p w:rsidR="008A1914" w:rsidRPr="003969C6" w:rsidRDefault="008A1914" w:rsidP="004D2DD0">
      <w:pPr>
        <w:spacing w:line="360" w:lineRule="auto"/>
        <w:jc w:val="both"/>
        <w:rPr>
          <w:rFonts w:cs="David"/>
          <w:szCs w:val="28"/>
          <w:rtl/>
        </w:rPr>
      </w:pPr>
      <w:r w:rsidRPr="003969C6">
        <w:rPr>
          <w:rFonts w:cs="David"/>
          <w:szCs w:val="28"/>
          <w:rtl/>
        </w:rPr>
        <w:t xml:space="preserve">בהדרכת הורים לנערים לפני גיוס, ניתן להמליץ על מספר כיוונים אופרטיביים וישימים. </w:t>
      </w:r>
    </w:p>
    <w:p w:rsidR="008A1914" w:rsidRPr="003969C6" w:rsidRDefault="008A1914" w:rsidP="004D2DD0">
      <w:pPr>
        <w:spacing w:line="360" w:lineRule="auto"/>
        <w:jc w:val="both"/>
        <w:rPr>
          <w:rFonts w:cs="David"/>
          <w:szCs w:val="28"/>
          <w:rtl/>
        </w:rPr>
      </w:pPr>
    </w:p>
    <w:p w:rsidR="008A1914" w:rsidRPr="003969C6" w:rsidRDefault="008A1914" w:rsidP="009A6804">
      <w:pPr>
        <w:spacing w:line="360" w:lineRule="auto"/>
        <w:jc w:val="both"/>
        <w:rPr>
          <w:rFonts w:cs="David"/>
          <w:b/>
          <w:bCs/>
          <w:szCs w:val="28"/>
          <w:rtl/>
        </w:rPr>
      </w:pPr>
      <w:r w:rsidRPr="003969C6">
        <w:rPr>
          <w:rFonts w:cs="David"/>
          <w:b/>
          <w:bCs/>
          <w:szCs w:val="28"/>
          <w:rtl/>
        </w:rPr>
        <w:t>דוגמאות להדרכת הורים למתבגרים לקראת גיוס:</w:t>
      </w:r>
    </w:p>
    <w:p w:rsidR="008A1914" w:rsidRPr="003969C6" w:rsidRDefault="008A1914" w:rsidP="004D2DD0">
      <w:pPr>
        <w:numPr>
          <w:ilvl w:val="0"/>
          <w:numId w:val="16"/>
        </w:numPr>
        <w:spacing w:line="360" w:lineRule="auto"/>
        <w:jc w:val="both"/>
        <w:rPr>
          <w:rFonts w:cs="David"/>
          <w:szCs w:val="28"/>
          <w:rtl/>
        </w:rPr>
      </w:pPr>
      <w:r w:rsidRPr="003969C6">
        <w:rPr>
          <w:rFonts w:cs="David"/>
          <w:szCs w:val="28"/>
          <w:rtl/>
        </w:rPr>
        <w:t>חינוך לתפקוד יום-יומי והתנהלות שוטפת עצמאית (תחבורה ציבורית, בנק, חנויות, סדר והתארגנות).</w:t>
      </w:r>
    </w:p>
    <w:p w:rsidR="008A1914" w:rsidRPr="003969C6" w:rsidRDefault="008A1914" w:rsidP="004D2DD0">
      <w:pPr>
        <w:numPr>
          <w:ilvl w:val="0"/>
          <w:numId w:val="16"/>
        </w:numPr>
        <w:spacing w:line="360" w:lineRule="auto"/>
        <w:jc w:val="both"/>
        <w:rPr>
          <w:rFonts w:cs="David"/>
          <w:szCs w:val="28"/>
        </w:rPr>
      </w:pPr>
      <w:r w:rsidRPr="003969C6">
        <w:rPr>
          <w:rFonts w:cs="David"/>
          <w:szCs w:val="28"/>
          <w:rtl/>
        </w:rPr>
        <w:t>חינוך לקבלת החלטות  עצמאית ולפתרון בעיות ללא תיווך.</w:t>
      </w:r>
    </w:p>
    <w:p w:rsidR="008A1914" w:rsidRPr="003969C6" w:rsidRDefault="008A1914" w:rsidP="004D2DD0">
      <w:pPr>
        <w:numPr>
          <w:ilvl w:val="0"/>
          <w:numId w:val="16"/>
        </w:numPr>
        <w:spacing w:line="360" w:lineRule="auto"/>
        <w:jc w:val="both"/>
        <w:rPr>
          <w:rFonts w:cs="David"/>
          <w:szCs w:val="28"/>
        </w:rPr>
      </w:pPr>
      <w:r w:rsidRPr="003969C6">
        <w:rPr>
          <w:rFonts w:cs="David"/>
          <w:szCs w:val="28"/>
          <w:rtl/>
        </w:rPr>
        <w:t>התאמת חוקי הבית לגיל הנער.</w:t>
      </w:r>
    </w:p>
    <w:p w:rsidR="008A1914" w:rsidRPr="003969C6" w:rsidRDefault="008A1914" w:rsidP="004D2DD0">
      <w:pPr>
        <w:numPr>
          <w:ilvl w:val="0"/>
          <w:numId w:val="16"/>
        </w:numPr>
        <w:spacing w:line="360" w:lineRule="auto"/>
        <w:jc w:val="both"/>
        <w:rPr>
          <w:rFonts w:cs="David"/>
          <w:szCs w:val="28"/>
        </w:rPr>
      </w:pPr>
      <w:r w:rsidRPr="003969C6">
        <w:rPr>
          <w:rFonts w:cs="David"/>
          <w:szCs w:val="28"/>
          <w:rtl/>
        </w:rPr>
        <w:t>עידוד להתנסות במקומות עבודה בחופשות.</w:t>
      </w:r>
    </w:p>
    <w:p w:rsidR="008A1914" w:rsidRPr="003969C6" w:rsidRDefault="008A1914" w:rsidP="004D2DD0">
      <w:pPr>
        <w:numPr>
          <w:ilvl w:val="0"/>
          <w:numId w:val="16"/>
        </w:numPr>
        <w:spacing w:line="360" w:lineRule="auto"/>
        <w:jc w:val="both"/>
        <w:rPr>
          <w:rFonts w:cs="David"/>
          <w:szCs w:val="28"/>
        </w:rPr>
      </w:pPr>
      <w:r w:rsidRPr="003969C6">
        <w:rPr>
          <w:rFonts w:cs="David"/>
          <w:szCs w:val="28"/>
          <w:rtl/>
        </w:rPr>
        <w:t>עידוד למפגשים חברתיים מרובים, נסיעות משותפות עם חברים למספר ימים.</w:t>
      </w:r>
    </w:p>
    <w:p w:rsidR="008A1914" w:rsidRPr="003969C6" w:rsidRDefault="008A1914" w:rsidP="004D2DD0">
      <w:pPr>
        <w:numPr>
          <w:ilvl w:val="0"/>
          <w:numId w:val="16"/>
        </w:numPr>
        <w:spacing w:line="360" w:lineRule="auto"/>
        <w:jc w:val="both"/>
        <w:rPr>
          <w:rFonts w:cs="David"/>
          <w:szCs w:val="28"/>
        </w:rPr>
      </w:pPr>
      <w:r w:rsidRPr="003969C6">
        <w:rPr>
          <w:rFonts w:cs="David"/>
          <w:szCs w:val="28"/>
          <w:rtl/>
        </w:rPr>
        <w:t>העברת מסרים לקראת הגיוס שעיקרם 'העצמה בצד תמיכה', לשדר שסומכים עליו שיוכל להסתדר.</w:t>
      </w:r>
    </w:p>
    <w:p w:rsidR="008A1914" w:rsidRPr="003969C6" w:rsidRDefault="008A1914" w:rsidP="004D2DD0">
      <w:pPr>
        <w:numPr>
          <w:ilvl w:val="0"/>
          <w:numId w:val="16"/>
        </w:numPr>
        <w:spacing w:line="360" w:lineRule="auto"/>
        <w:jc w:val="both"/>
        <w:rPr>
          <w:rFonts w:cs="David"/>
          <w:szCs w:val="28"/>
        </w:rPr>
      </w:pPr>
      <w:r w:rsidRPr="003969C6">
        <w:rPr>
          <w:rFonts w:cs="David"/>
          <w:szCs w:val="28"/>
          <w:rtl/>
        </w:rPr>
        <w:t>ניטרול חרדת ההורה מהשפעה שלילית על הנער.</w:t>
      </w:r>
    </w:p>
    <w:p w:rsidR="008A1914" w:rsidRPr="003969C6" w:rsidRDefault="008A1914" w:rsidP="004D2DD0">
      <w:pPr>
        <w:numPr>
          <w:ilvl w:val="0"/>
          <w:numId w:val="16"/>
        </w:numPr>
        <w:spacing w:line="360" w:lineRule="auto"/>
        <w:jc w:val="both"/>
        <w:rPr>
          <w:rFonts w:cs="David"/>
          <w:szCs w:val="28"/>
        </w:rPr>
      </w:pPr>
      <w:r w:rsidRPr="003969C6">
        <w:rPr>
          <w:rFonts w:cs="David"/>
          <w:szCs w:val="28"/>
          <w:rtl/>
        </w:rPr>
        <w:t xml:space="preserve">הטרמה לפני הגיוס – הכנה לקראת </w:t>
      </w:r>
      <w:r>
        <w:rPr>
          <w:rFonts w:cs="David"/>
          <w:szCs w:val="28"/>
          <w:rtl/>
        </w:rPr>
        <w:t>המיונים השונים בלשכת הגיוס בדגש על מבחנים פסיכוטכניים וראיון אישי, העברת אבחון לצבא על מנת לקבל התאמות במבחנים. הכנה ל</w:t>
      </w:r>
      <w:r w:rsidRPr="003969C6">
        <w:rPr>
          <w:rFonts w:cs="David"/>
          <w:szCs w:val="28"/>
          <w:rtl/>
        </w:rPr>
        <w:t>מנטליות צבאית, הבנת מאפייני המסגרת הצבאית, הערכות לקראת הצורך בהצגת אבחונים בפני המפקדים, הערכות לקראת הצורך להסביר למפקד את הקשיים</w:t>
      </w:r>
      <w:r>
        <w:rPr>
          <w:rFonts w:cs="David"/>
          <w:szCs w:val="28"/>
          <w:rtl/>
        </w:rPr>
        <w:t xml:space="preserve"> ועוד</w:t>
      </w:r>
      <w:r w:rsidRPr="003969C6">
        <w:rPr>
          <w:rFonts w:cs="David"/>
          <w:szCs w:val="28"/>
          <w:rtl/>
        </w:rPr>
        <w:t>.</w:t>
      </w:r>
    </w:p>
    <w:p w:rsidR="008A1914" w:rsidRPr="003969C6" w:rsidRDefault="008A1914" w:rsidP="004D2DD0">
      <w:pPr>
        <w:numPr>
          <w:ilvl w:val="0"/>
          <w:numId w:val="16"/>
        </w:numPr>
        <w:spacing w:line="360" w:lineRule="auto"/>
        <w:jc w:val="both"/>
        <w:rPr>
          <w:rFonts w:cs="David"/>
          <w:szCs w:val="28"/>
          <w:rtl/>
        </w:rPr>
      </w:pPr>
      <w:r w:rsidRPr="003969C6">
        <w:rPr>
          <w:rFonts w:cs="David"/>
          <w:szCs w:val="28"/>
          <w:rtl/>
        </w:rPr>
        <w:t>הדרכת הורים כיצד לזהות איתותי מצוקה אצל ילדיהם לפני גיוס או במהלך השירות, כיצד לטפל בכך, למי לפנות ומה לעשות.</w:t>
      </w:r>
    </w:p>
    <w:p w:rsidR="008A1914" w:rsidRPr="003969C6" w:rsidRDefault="008A1914" w:rsidP="004D2DD0">
      <w:pPr>
        <w:spacing w:line="360" w:lineRule="auto"/>
        <w:jc w:val="both"/>
        <w:rPr>
          <w:rFonts w:cs="David"/>
          <w:szCs w:val="28"/>
          <w:rtl/>
        </w:rPr>
      </w:pPr>
    </w:p>
    <w:p w:rsidR="008A1914" w:rsidRPr="003969C6" w:rsidRDefault="008A1914" w:rsidP="000F260B">
      <w:pPr>
        <w:spacing w:line="360" w:lineRule="auto"/>
        <w:jc w:val="center"/>
        <w:rPr>
          <w:rFonts w:cs="David"/>
          <w:szCs w:val="28"/>
          <w:rtl/>
        </w:rPr>
      </w:pPr>
      <w:r w:rsidRPr="003969C6">
        <w:rPr>
          <w:rFonts w:cs="David"/>
          <w:szCs w:val="28"/>
          <w:rtl/>
        </w:rPr>
        <w:t>בברכת גיוס קל ונעים!</w:t>
      </w:r>
    </w:p>
    <w:p w:rsidR="008A1914" w:rsidRPr="003969C6" w:rsidRDefault="008A1914" w:rsidP="000F260B">
      <w:pPr>
        <w:spacing w:line="360" w:lineRule="auto"/>
        <w:rPr>
          <w:rFonts w:cs="David"/>
          <w:b/>
          <w:bCs/>
          <w:szCs w:val="28"/>
          <w:u w:val="single"/>
          <w:rtl/>
        </w:rPr>
      </w:pPr>
    </w:p>
    <w:p w:rsidR="008A1914" w:rsidRPr="003969C6" w:rsidRDefault="008A1914" w:rsidP="004D2DD0">
      <w:pPr>
        <w:spacing w:line="360" w:lineRule="auto"/>
        <w:jc w:val="both"/>
        <w:rPr>
          <w:rFonts w:cs="David"/>
          <w:b/>
          <w:bCs/>
          <w:szCs w:val="28"/>
          <w:u w:val="single"/>
          <w:rtl/>
        </w:rPr>
      </w:pPr>
      <w:r w:rsidRPr="003969C6">
        <w:rPr>
          <w:rFonts w:cs="David"/>
          <w:b/>
          <w:bCs/>
          <w:szCs w:val="28"/>
          <w:u w:val="single"/>
          <w:rtl/>
        </w:rPr>
        <w:t>רשימת מקורות</w:t>
      </w:r>
    </w:p>
    <w:p w:rsidR="008A1914" w:rsidRPr="003969C6" w:rsidRDefault="008A1914" w:rsidP="000F260B">
      <w:pPr>
        <w:jc w:val="both"/>
        <w:rPr>
          <w:rFonts w:cs="David"/>
          <w:sz w:val="24"/>
          <w:szCs w:val="24"/>
          <w:rtl/>
        </w:rPr>
      </w:pPr>
      <w:r w:rsidRPr="003969C6">
        <w:rPr>
          <w:rFonts w:cs="David"/>
          <w:sz w:val="24"/>
          <w:szCs w:val="24"/>
          <w:rtl/>
        </w:rPr>
        <w:t xml:space="preserve">    עמית, ח. (2003). העצמה בהורות, בתוך: ר. לזובסקי וצ. בר-אל (עורכות), </w:t>
      </w:r>
      <w:r w:rsidRPr="003969C6">
        <w:rPr>
          <w:rFonts w:cs="David"/>
          <w:b/>
          <w:bCs/>
          <w:sz w:val="24"/>
          <w:szCs w:val="24"/>
          <w:rtl/>
        </w:rPr>
        <w:t>מסע של תקווה: יעוץ וחינוך בעידן של אי ודאות</w:t>
      </w:r>
      <w:r w:rsidRPr="003969C6">
        <w:rPr>
          <w:rFonts w:cs="David"/>
          <w:sz w:val="24"/>
          <w:szCs w:val="24"/>
          <w:rtl/>
        </w:rPr>
        <w:t>. המגמה ליעוץ חינוכי, מכללת בית ברל:רכס.</w:t>
      </w:r>
    </w:p>
    <w:p w:rsidR="008A1914" w:rsidRPr="003969C6" w:rsidRDefault="008A1914" w:rsidP="000F260B">
      <w:pPr>
        <w:jc w:val="both"/>
        <w:rPr>
          <w:rFonts w:cs="David"/>
          <w:sz w:val="24"/>
          <w:szCs w:val="24"/>
          <w:rtl/>
        </w:rPr>
      </w:pPr>
      <w:r w:rsidRPr="003969C6">
        <w:rPr>
          <w:rFonts w:cs="David"/>
          <w:sz w:val="24"/>
          <w:szCs w:val="24"/>
          <w:rtl/>
        </w:rPr>
        <w:t xml:space="preserve">    </w:t>
      </w:r>
    </w:p>
    <w:p w:rsidR="008A1914" w:rsidRPr="003969C6" w:rsidRDefault="008A1914" w:rsidP="000F260B">
      <w:pPr>
        <w:jc w:val="both"/>
        <w:rPr>
          <w:rFonts w:cs="David"/>
          <w:sz w:val="24"/>
          <w:szCs w:val="24"/>
          <w:rtl/>
        </w:rPr>
      </w:pPr>
      <w:r w:rsidRPr="003969C6">
        <w:rPr>
          <w:rFonts w:cs="David"/>
          <w:sz w:val="24"/>
          <w:szCs w:val="24"/>
          <w:rtl/>
        </w:rPr>
        <w:t xml:space="preserve">    עמית, ח. (2006). </w:t>
      </w:r>
      <w:r w:rsidRPr="003969C6">
        <w:rPr>
          <w:rFonts w:cs="David"/>
          <w:b/>
          <w:bCs/>
          <w:sz w:val="24"/>
          <w:szCs w:val="24"/>
          <w:rtl/>
        </w:rPr>
        <w:t>הורים כמנהיגים, להיות הורה משפיע</w:t>
      </w:r>
      <w:r w:rsidRPr="003969C6">
        <w:rPr>
          <w:rFonts w:cs="David"/>
          <w:sz w:val="24"/>
          <w:szCs w:val="24"/>
          <w:rtl/>
        </w:rPr>
        <w:t>. מודן הוצאה לאור בע"מ, מושב בן-שמן.</w:t>
      </w:r>
    </w:p>
    <w:p w:rsidR="008A1914" w:rsidRPr="003969C6" w:rsidRDefault="008A1914" w:rsidP="000F260B">
      <w:pPr>
        <w:pStyle w:val="BodyTextIndent2"/>
        <w:spacing w:line="240" w:lineRule="auto"/>
        <w:ind w:left="84"/>
        <w:jc w:val="both"/>
        <w:rPr>
          <w:rFonts w:ascii="David" w:hAnsi="David" w:cs="David"/>
          <w:sz w:val="24"/>
          <w:szCs w:val="24"/>
          <w:rtl/>
        </w:rPr>
      </w:pPr>
      <w:r w:rsidRPr="003969C6">
        <w:rPr>
          <w:rFonts w:ascii="David" w:hAnsi="David" w:cs="David"/>
          <w:sz w:val="24"/>
          <w:szCs w:val="24"/>
          <w:rtl/>
        </w:rPr>
        <w:t xml:space="preserve">     </w:t>
      </w:r>
    </w:p>
    <w:p w:rsidR="008A1914" w:rsidRPr="003969C6" w:rsidRDefault="008A1914" w:rsidP="000F260B">
      <w:pPr>
        <w:pStyle w:val="BodyTextIndent2"/>
        <w:spacing w:line="240" w:lineRule="auto"/>
        <w:ind w:left="84"/>
        <w:jc w:val="both"/>
        <w:rPr>
          <w:rFonts w:ascii="David" w:hAnsi="David" w:cs="David"/>
          <w:sz w:val="24"/>
          <w:szCs w:val="24"/>
          <w:rtl/>
        </w:rPr>
      </w:pPr>
      <w:r w:rsidRPr="003969C6">
        <w:rPr>
          <w:rFonts w:ascii="David" w:hAnsi="David" w:cs="David"/>
          <w:sz w:val="24"/>
          <w:szCs w:val="24"/>
          <w:rtl/>
        </w:rPr>
        <w:t xml:space="preserve">   </w:t>
      </w:r>
      <w:r w:rsidRPr="003969C6">
        <w:rPr>
          <w:rFonts w:ascii="David" w:hAnsi="David" w:cs="David" w:hint="eastAsia"/>
          <w:sz w:val="24"/>
          <w:szCs w:val="24"/>
          <w:rtl/>
        </w:rPr>
        <w:t>שני</w:t>
      </w:r>
      <w:r w:rsidRPr="003969C6">
        <w:rPr>
          <w:rFonts w:ascii="David" w:hAnsi="David" w:cs="David"/>
          <w:sz w:val="24"/>
          <w:szCs w:val="24"/>
          <w:rtl/>
        </w:rPr>
        <w:t xml:space="preserve">, ד. (1999). </w:t>
      </w:r>
      <w:r w:rsidRPr="003969C6">
        <w:rPr>
          <w:rFonts w:ascii="David" w:hAnsi="David" w:cs="David" w:hint="eastAsia"/>
          <w:b/>
          <w:bCs/>
          <w:sz w:val="24"/>
          <w:szCs w:val="24"/>
          <w:rtl/>
        </w:rPr>
        <w:t>סוגיות</w:t>
      </w:r>
      <w:r w:rsidRPr="003969C6">
        <w:rPr>
          <w:rFonts w:ascii="David" w:hAnsi="David" w:cs="David"/>
          <w:b/>
          <w:bCs/>
          <w:sz w:val="24"/>
          <w:szCs w:val="24"/>
          <w:rtl/>
        </w:rPr>
        <w:t xml:space="preserve"> בחקר ליקויי למידה אצל מבוגרים  -  אבחון והסתגלות</w:t>
      </w:r>
      <w:r w:rsidRPr="003969C6">
        <w:rPr>
          <w:rFonts w:ascii="David" w:hAnsi="David" w:cs="David"/>
          <w:sz w:val="24"/>
          <w:szCs w:val="24"/>
          <w:rtl/>
        </w:rPr>
        <w:t xml:space="preserve">. חיבור </w:t>
      </w:r>
      <w:r w:rsidRPr="003969C6">
        <w:rPr>
          <w:rFonts w:ascii="David" w:hAnsi="David" w:cs="David" w:hint="eastAsia"/>
          <w:sz w:val="24"/>
          <w:szCs w:val="24"/>
          <w:rtl/>
        </w:rPr>
        <w:t>לשם</w:t>
      </w:r>
      <w:r w:rsidRPr="003969C6">
        <w:rPr>
          <w:rFonts w:ascii="David" w:hAnsi="David" w:cs="David"/>
          <w:sz w:val="24"/>
          <w:szCs w:val="24"/>
          <w:rtl/>
        </w:rPr>
        <w:t xml:space="preserve"> קבלת תואר 'דוקטור לפילוסופיה', אונ</w:t>
      </w:r>
      <w:r w:rsidRPr="003969C6">
        <w:rPr>
          <w:rFonts w:ascii="David" w:hAnsi="David" w:cs="David" w:hint="eastAsia"/>
          <w:sz w:val="24"/>
          <w:szCs w:val="24"/>
          <w:rtl/>
        </w:rPr>
        <w:t>יברסיטת</w:t>
      </w:r>
      <w:r w:rsidRPr="003969C6">
        <w:rPr>
          <w:rFonts w:ascii="David" w:hAnsi="David" w:cs="David"/>
          <w:sz w:val="24"/>
          <w:szCs w:val="24"/>
          <w:rtl/>
        </w:rPr>
        <w:t xml:space="preserve"> חיפה, הפקולטה למדעי החברה. </w:t>
      </w:r>
    </w:p>
    <w:p w:rsidR="008A1914" w:rsidRPr="003969C6" w:rsidRDefault="008A1914" w:rsidP="000F260B">
      <w:pPr>
        <w:ind w:left="226" w:hanging="284"/>
        <w:jc w:val="both"/>
        <w:rPr>
          <w:rFonts w:cs="David"/>
          <w:sz w:val="24"/>
          <w:szCs w:val="24"/>
          <w:rtl/>
        </w:rPr>
      </w:pPr>
      <w:r w:rsidRPr="003969C6">
        <w:rPr>
          <w:rFonts w:cs="David"/>
          <w:b/>
          <w:bCs/>
          <w:sz w:val="24"/>
          <w:szCs w:val="24"/>
          <w:rtl/>
        </w:rPr>
        <w:t xml:space="preserve">  </w:t>
      </w:r>
    </w:p>
    <w:p w:rsidR="008A1914" w:rsidRPr="003969C6" w:rsidRDefault="008A1914" w:rsidP="000F260B">
      <w:pPr>
        <w:ind w:left="-58" w:hanging="284"/>
        <w:jc w:val="both"/>
        <w:rPr>
          <w:rFonts w:cs="David"/>
          <w:sz w:val="24"/>
          <w:szCs w:val="24"/>
          <w:rtl/>
        </w:rPr>
      </w:pPr>
      <w:r w:rsidRPr="003969C6">
        <w:rPr>
          <w:rFonts w:cs="David"/>
          <w:sz w:val="24"/>
          <w:szCs w:val="24"/>
          <w:rtl/>
        </w:rPr>
        <w:t xml:space="preserve">         שני, ד. (2001). לקויי למידה המתגייסים לצה"ל. </w:t>
      </w:r>
      <w:r w:rsidRPr="003969C6">
        <w:rPr>
          <w:rFonts w:cs="David"/>
          <w:b/>
          <w:bCs/>
          <w:sz w:val="24"/>
          <w:szCs w:val="24"/>
          <w:rtl/>
        </w:rPr>
        <w:t>פרספקטיבה</w:t>
      </w:r>
      <w:r w:rsidRPr="003969C6">
        <w:rPr>
          <w:rFonts w:cs="David"/>
          <w:sz w:val="24"/>
          <w:szCs w:val="24"/>
          <w:rtl/>
        </w:rPr>
        <w:t xml:space="preserve">, אורטון    דיסלקסיה ישראל, בטאון מס' 19.    </w:t>
      </w:r>
    </w:p>
    <w:p w:rsidR="008A1914" w:rsidRPr="003969C6" w:rsidRDefault="008A1914" w:rsidP="000F260B">
      <w:pPr>
        <w:pStyle w:val="BodyTextIndent2"/>
        <w:spacing w:line="240" w:lineRule="auto"/>
        <w:ind w:left="84" w:right="26"/>
        <w:jc w:val="both"/>
        <w:rPr>
          <w:rFonts w:ascii="David" w:hAnsi="David" w:cs="David"/>
          <w:sz w:val="24"/>
          <w:szCs w:val="24"/>
          <w:rtl/>
        </w:rPr>
      </w:pPr>
    </w:p>
    <w:p w:rsidR="008A1914" w:rsidRPr="003969C6" w:rsidRDefault="008A1914" w:rsidP="000F260B">
      <w:pPr>
        <w:pStyle w:val="BodyTextIndent2"/>
        <w:spacing w:line="240" w:lineRule="auto"/>
        <w:ind w:left="-58" w:right="26" w:firstLine="142"/>
        <w:jc w:val="both"/>
        <w:rPr>
          <w:rFonts w:ascii="David" w:hAnsi="David" w:cs="David"/>
          <w:sz w:val="24"/>
          <w:szCs w:val="24"/>
          <w:rtl/>
        </w:rPr>
      </w:pPr>
      <w:r w:rsidRPr="003969C6">
        <w:rPr>
          <w:rFonts w:ascii="David" w:hAnsi="David" w:cs="David" w:hint="eastAsia"/>
          <w:sz w:val="24"/>
          <w:szCs w:val="24"/>
          <w:rtl/>
        </w:rPr>
        <w:t>שני</w:t>
      </w:r>
      <w:r w:rsidRPr="003969C6">
        <w:rPr>
          <w:rFonts w:ascii="David" w:hAnsi="David" w:cs="David"/>
          <w:sz w:val="24"/>
          <w:szCs w:val="24"/>
          <w:rtl/>
        </w:rPr>
        <w:t>, ד. ונבו, ב. (2003). אבחון ליקויי למידה אצל בוגרים  -  הצעה למ</w:t>
      </w:r>
      <w:r w:rsidRPr="003969C6">
        <w:rPr>
          <w:rFonts w:ascii="David" w:hAnsi="David" w:cs="David" w:hint="eastAsia"/>
          <w:sz w:val="24"/>
          <w:szCs w:val="24"/>
          <w:rtl/>
        </w:rPr>
        <w:t>ערכת</w:t>
      </w:r>
      <w:r w:rsidRPr="003969C6">
        <w:rPr>
          <w:rFonts w:ascii="David" w:hAnsi="David" w:cs="David"/>
          <w:sz w:val="24"/>
          <w:szCs w:val="24"/>
          <w:rtl/>
        </w:rPr>
        <w:t xml:space="preserve"> אבחון. </w:t>
      </w:r>
      <w:r w:rsidRPr="003969C6">
        <w:rPr>
          <w:rFonts w:ascii="David" w:hAnsi="David" w:cs="David" w:hint="eastAsia"/>
          <w:b/>
          <w:bCs/>
          <w:sz w:val="24"/>
          <w:szCs w:val="24"/>
          <w:rtl/>
        </w:rPr>
        <w:t>פרספקטיבה</w:t>
      </w:r>
      <w:r w:rsidRPr="003969C6">
        <w:rPr>
          <w:rFonts w:ascii="David" w:hAnsi="David" w:cs="David"/>
          <w:sz w:val="24"/>
          <w:szCs w:val="24"/>
          <w:rtl/>
        </w:rPr>
        <w:t xml:space="preserve">, אורטון-דיסלקסיה ישראל, בטאון מספר 27.        </w:t>
      </w:r>
    </w:p>
    <w:p w:rsidR="008A1914" w:rsidRPr="003969C6" w:rsidRDefault="008A1914" w:rsidP="000F260B">
      <w:pPr>
        <w:pStyle w:val="BodyTextIndent2"/>
        <w:spacing w:line="240" w:lineRule="auto"/>
        <w:ind w:left="84" w:right="26"/>
        <w:jc w:val="both"/>
        <w:rPr>
          <w:rFonts w:ascii="David" w:hAnsi="David" w:cs="David"/>
          <w:sz w:val="24"/>
          <w:szCs w:val="24"/>
          <w:rtl/>
        </w:rPr>
      </w:pPr>
    </w:p>
    <w:p w:rsidR="008A1914" w:rsidRPr="003969C6" w:rsidRDefault="008A1914" w:rsidP="000F260B">
      <w:pPr>
        <w:pStyle w:val="BodyTextIndent2"/>
        <w:spacing w:line="240" w:lineRule="auto"/>
        <w:ind w:left="-58" w:right="26"/>
        <w:jc w:val="both"/>
        <w:rPr>
          <w:rFonts w:ascii="David" w:hAnsi="David" w:cs="David"/>
          <w:b/>
          <w:bCs/>
          <w:sz w:val="24"/>
          <w:szCs w:val="24"/>
          <w:rtl/>
        </w:rPr>
      </w:pPr>
      <w:r w:rsidRPr="003969C6">
        <w:rPr>
          <w:rFonts w:ascii="David" w:hAnsi="David" w:cs="David"/>
          <w:sz w:val="24"/>
          <w:szCs w:val="24"/>
          <w:rtl/>
        </w:rPr>
        <w:t xml:space="preserve">    שני, ד. (2009). אימון אישי והכנה פסיכולוגית של לקויי למידה לקראת הגיוס לצה"ל. </w:t>
      </w:r>
      <w:r w:rsidRPr="003969C6">
        <w:rPr>
          <w:rFonts w:ascii="David" w:hAnsi="David" w:cs="David" w:hint="eastAsia"/>
          <w:b/>
          <w:bCs/>
          <w:sz w:val="24"/>
          <w:szCs w:val="24"/>
          <w:rtl/>
        </w:rPr>
        <w:t>פסיכואקטואליה</w:t>
      </w:r>
      <w:r w:rsidRPr="003969C6">
        <w:rPr>
          <w:rFonts w:ascii="David" w:hAnsi="David" w:cs="David"/>
          <w:b/>
          <w:bCs/>
          <w:sz w:val="24"/>
          <w:szCs w:val="24"/>
          <w:rtl/>
        </w:rPr>
        <w:t>, רבעון הס</w:t>
      </w:r>
      <w:r w:rsidRPr="003969C6">
        <w:rPr>
          <w:rFonts w:ascii="David" w:hAnsi="David" w:cs="David" w:hint="eastAsia"/>
          <w:b/>
          <w:bCs/>
          <w:sz w:val="24"/>
          <w:szCs w:val="24"/>
          <w:rtl/>
        </w:rPr>
        <w:t>תדרות</w:t>
      </w:r>
      <w:r w:rsidRPr="003969C6">
        <w:rPr>
          <w:rFonts w:ascii="David" w:hAnsi="David" w:cs="David"/>
          <w:b/>
          <w:bCs/>
          <w:sz w:val="24"/>
          <w:szCs w:val="24"/>
          <w:rtl/>
        </w:rPr>
        <w:t xml:space="preserve"> </w:t>
      </w:r>
      <w:r w:rsidRPr="003969C6">
        <w:rPr>
          <w:rFonts w:ascii="David" w:hAnsi="David" w:cs="David" w:hint="eastAsia"/>
          <w:b/>
          <w:bCs/>
          <w:sz w:val="24"/>
          <w:szCs w:val="24"/>
          <w:rtl/>
        </w:rPr>
        <w:t>הפסיכולוגים</w:t>
      </w:r>
      <w:r w:rsidRPr="003969C6">
        <w:rPr>
          <w:rFonts w:ascii="David" w:hAnsi="David" w:cs="David"/>
          <w:b/>
          <w:bCs/>
          <w:sz w:val="24"/>
          <w:szCs w:val="24"/>
          <w:rtl/>
        </w:rPr>
        <w:t xml:space="preserve"> </w:t>
      </w:r>
      <w:r w:rsidRPr="003969C6">
        <w:rPr>
          <w:rFonts w:ascii="David" w:hAnsi="David" w:cs="David" w:hint="eastAsia"/>
          <w:b/>
          <w:bCs/>
          <w:sz w:val="24"/>
          <w:szCs w:val="24"/>
          <w:rtl/>
        </w:rPr>
        <w:t>בישראל</w:t>
      </w:r>
      <w:r w:rsidRPr="003969C6">
        <w:rPr>
          <w:rFonts w:ascii="David" w:hAnsi="David" w:cs="David"/>
          <w:b/>
          <w:bCs/>
          <w:sz w:val="24"/>
          <w:szCs w:val="24"/>
          <w:rtl/>
        </w:rPr>
        <w:t>.</w:t>
      </w:r>
    </w:p>
    <w:p w:rsidR="008A1914" w:rsidRPr="003969C6" w:rsidRDefault="008A1914" w:rsidP="000F260B">
      <w:pPr>
        <w:pStyle w:val="BodyTextIndent2"/>
        <w:spacing w:line="240" w:lineRule="auto"/>
        <w:ind w:left="84" w:right="26"/>
        <w:jc w:val="both"/>
        <w:rPr>
          <w:rFonts w:ascii="David" w:hAnsi="David" w:cs="David"/>
          <w:b/>
          <w:bCs/>
          <w:sz w:val="24"/>
          <w:szCs w:val="24"/>
          <w:rtl/>
        </w:rPr>
      </w:pPr>
    </w:p>
    <w:p w:rsidR="008A1914" w:rsidRPr="003969C6" w:rsidRDefault="008A1914" w:rsidP="008B16A9">
      <w:pPr>
        <w:pStyle w:val="Heading1"/>
        <w:jc w:val="left"/>
        <w:rPr>
          <w:sz w:val="24"/>
          <w:szCs w:val="24"/>
          <w:rtl/>
        </w:rPr>
      </w:pPr>
      <w:r w:rsidRPr="003969C6">
        <w:rPr>
          <w:b w:val="0"/>
          <w:bCs w:val="0"/>
          <w:sz w:val="24"/>
          <w:szCs w:val="24"/>
          <w:u w:val="none"/>
          <w:rtl/>
        </w:rPr>
        <w:t xml:space="preserve">    שני, ד. (2011). </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0.95pt;margin-top:.2pt;width:696.75pt;height:41.25pt;z-index:251658752;mso-position-horizontal-relative:page;mso-position-vertical-relative:text" fillcolor="#06c" strokecolor="#9cf" strokeweight="1.5pt">
            <v:shadow on="t" color="#900"/>
            <v:textpath style="font-family:&quot;Arial&quot;;v-text-kern:t" trim="t" fitpath="t" string=" &#10;"/>
            <w10:wrap anchorx="page"/>
          </v:shape>
        </w:pict>
      </w:r>
      <w:r w:rsidRPr="003969C6">
        <w:rPr>
          <w:b w:val="0"/>
          <w:bCs w:val="0"/>
          <w:sz w:val="24"/>
          <w:szCs w:val="24"/>
          <w:u w:val="none"/>
          <w:rtl/>
        </w:rPr>
        <w:t>הפרעת לקות למידה לא-מילולית  (</w:t>
      </w:r>
      <w:r w:rsidRPr="003969C6">
        <w:rPr>
          <w:b w:val="0"/>
          <w:bCs w:val="0"/>
          <w:sz w:val="24"/>
          <w:szCs w:val="24"/>
          <w:u w:val="none"/>
        </w:rPr>
        <w:t>NLD</w:t>
      </w:r>
      <w:r w:rsidRPr="003969C6">
        <w:rPr>
          <w:b w:val="0"/>
          <w:bCs w:val="0"/>
          <w:sz w:val="24"/>
          <w:szCs w:val="24"/>
          <w:u w:val="none"/>
          <w:rtl/>
        </w:rPr>
        <w:t xml:space="preserve">) – קווים מנחים לטיפול  בקשיים בתפיסה חברתית </w:t>
      </w:r>
      <w:r w:rsidRPr="003969C6">
        <w:rPr>
          <w:rFonts w:ascii="David" w:hAnsi="David"/>
          <w:b w:val="0"/>
          <w:bCs w:val="0"/>
          <w:sz w:val="24"/>
          <w:szCs w:val="24"/>
          <w:u w:val="none"/>
          <w:rtl/>
        </w:rPr>
        <w:t xml:space="preserve"> ובתקשורת בין-אישית. </w:t>
      </w:r>
      <w:r w:rsidRPr="003969C6">
        <w:rPr>
          <w:rFonts w:ascii="David" w:hAnsi="David" w:hint="eastAsia"/>
          <w:sz w:val="24"/>
          <w:szCs w:val="24"/>
          <w:u w:val="none"/>
          <w:rtl/>
        </w:rPr>
        <w:t>אתר</w:t>
      </w:r>
      <w:r w:rsidRPr="003969C6">
        <w:rPr>
          <w:rFonts w:ascii="David" w:hAnsi="David"/>
          <w:sz w:val="24"/>
          <w:szCs w:val="24"/>
          <w:u w:val="none"/>
          <w:rtl/>
        </w:rPr>
        <w:t xml:space="preserve"> השירות הפסיכולוגי </w:t>
      </w:r>
      <w:r w:rsidRPr="003969C6">
        <w:rPr>
          <w:rFonts w:ascii="David" w:hAnsi="David" w:hint="eastAsia"/>
          <w:sz w:val="24"/>
          <w:szCs w:val="24"/>
          <w:u w:val="none"/>
          <w:rtl/>
        </w:rPr>
        <w:t>ייעוצי</w:t>
      </w:r>
      <w:r w:rsidRPr="003969C6">
        <w:rPr>
          <w:rFonts w:ascii="David" w:hAnsi="David"/>
          <w:sz w:val="24"/>
          <w:szCs w:val="24"/>
          <w:u w:val="none"/>
          <w:rtl/>
        </w:rPr>
        <w:t xml:space="preserve"> שפ"י </w:t>
      </w:r>
      <w:r w:rsidRPr="003969C6">
        <w:rPr>
          <w:rFonts w:ascii="David" w:hAnsi="David"/>
          <w:sz w:val="24"/>
          <w:szCs w:val="24"/>
          <w:u w:val="none"/>
        </w:rPr>
        <w:t>N</w:t>
      </w:r>
      <w:r w:rsidRPr="003969C6">
        <w:rPr>
          <w:rFonts w:ascii="Calibri" w:hAnsi="Calibri"/>
          <w:sz w:val="24"/>
          <w:szCs w:val="24"/>
          <w:u w:val="none"/>
        </w:rPr>
        <w:t>et</w:t>
      </w:r>
      <w:r w:rsidRPr="003969C6">
        <w:rPr>
          <w:rFonts w:ascii="Calibri" w:hAnsi="Calibri"/>
          <w:sz w:val="24"/>
          <w:szCs w:val="24"/>
          <w:u w:val="none"/>
          <w:rtl/>
        </w:rPr>
        <w:t>.</w:t>
      </w:r>
      <w:r w:rsidRPr="003969C6">
        <w:rPr>
          <w:rFonts w:ascii="David" w:hAnsi="David"/>
          <w:sz w:val="24"/>
          <w:szCs w:val="24"/>
          <w:u w:val="none"/>
          <w:rtl/>
        </w:rPr>
        <w:t xml:space="preserve"> </w:t>
      </w:r>
    </w:p>
    <w:p w:rsidR="008A1914" w:rsidRPr="003969C6" w:rsidRDefault="008A1914" w:rsidP="00BB1651">
      <w:pPr>
        <w:rPr>
          <w:rtl/>
        </w:rPr>
      </w:pPr>
    </w:p>
    <w:p w:rsidR="008A1914" w:rsidRPr="003969C6" w:rsidRDefault="008A1914" w:rsidP="004D2DD0">
      <w:pPr>
        <w:jc w:val="both"/>
        <w:rPr>
          <w:rtl/>
        </w:rPr>
      </w:pPr>
    </w:p>
    <w:p w:rsidR="008A1914" w:rsidRPr="003969C6" w:rsidRDefault="008A1914" w:rsidP="00D30A30">
      <w:pPr>
        <w:jc w:val="right"/>
        <w:rPr>
          <w:rFonts w:cs="David"/>
          <w:szCs w:val="28"/>
        </w:rPr>
      </w:pPr>
      <w:r w:rsidRPr="003969C6">
        <w:rPr>
          <w:rFonts w:cs="David"/>
          <w:szCs w:val="28"/>
        </w:rPr>
        <w:t xml:space="preserve">        Baumrind, D., (1991).   </w:t>
      </w:r>
      <w:r w:rsidRPr="003969C6">
        <w:rPr>
          <w:rFonts w:cs="David"/>
          <w:i/>
          <w:iCs/>
          <w:szCs w:val="28"/>
        </w:rPr>
        <w:t>Effective  parenting during the early adolescent transition</w:t>
      </w:r>
      <w:r w:rsidRPr="003969C6">
        <w:rPr>
          <w:rFonts w:cs="David"/>
          <w:szCs w:val="28"/>
        </w:rPr>
        <w:t>.  In P.A. Cowan &amp; M. Hetherington (Eds.), Family transitions (pp.111-164). Hillside, NJ: Erlbaum.</w:t>
      </w:r>
    </w:p>
    <w:p w:rsidR="008A1914" w:rsidRPr="003969C6" w:rsidRDefault="008A1914" w:rsidP="004D2DD0">
      <w:pPr>
        <w:jc w:val="both"/>
        <w:rPr>
          <w:rFonts w:cs="David"/>
          <w:szCs w:val="28"/>
        </w:rPr>
      </w:pPr>
    </w:p>
    <w:p w:rsidR="008A1914" w:rsidRPr="003969C6" w:rsidRDefault="008A1914" w:rsidP="00D30A30">
      <w:pPr>
        <w:jc w:val="right"/>
        <w:rPr>
          <w:rFonts w:cs="David"/>
          <w:i/>
          <w:iCs/>
          <w:szCs w:val="28"/>
          <w:rtl/>
        </w:rPr>
      </w:pPr>
      <w:r w:rsidRPr="003969C6">
        <w:rPr>
          <w:rFonts w:cs="David"/>
          <w:szCs w:val="28"/>
        </w:rPr>
        <w:t xml:space="preserve">        Elbaum, B., &amp; Vaughn, S. (2003). </w:t>
      </w:r>
      <w:r w:rsidRPr="003969C6">
        <w:rPr>
          <w:rFonts w:cs="David"/>
          <w:i/>
          <w:iCs/>
          <w:szCs w:val="28"/>
        </w:rPr>
        <w:t xml:space="preserve">Self concept and students with learning disabilities . </w:t>
      </w:r>
      <w:r w:rsidRPr="003969C6">
        <w:rPr>
          <w:rFonts w:cs="David"/>
          <w:szCs w:val="28"/>
        </w:rPr>
        <w:t xml:space="preserve">In H.L              </w:t>
      </w:r>
      <w:r w:rsidRPr="003969C6">
        <w:rPr>
          <w:rFonts w:cs="David"/>
          <w:szCs w:val="28"/>
          <w:rtl/>
        </w:rPr>
        <w:t xml:space="preserve">    </w:t>
      </w:r>
      <w:r w:rsidRPr="003969C6">
        <w:rPr>
          <w:rFonts w:cs="David"/>
          <w:szCs w:val="28"/>
        </w:rPr>
        <w:t xml:space="preserve"> Swanson, K.R. Harris &amp; S. Graham (Eds.), Handbook of learning disabilities</w:t>
      </w:r>
      <w:r w:rsidRPr="003969C6">
        <w:rPr>
          <w:rFonts w:cs="David"/>
          <w:i/>
          <w:iCs/>
          <w:szCs w:val="28"/>
        </w:rPr>
        <w:t>.</w:t>
      </w:r>
    </w:p>
    <w:p w:rsidR="008A1914" w:rsidRPr="003969C6" w:rsidRDefault="008A1914" w:rsidP="004D2DD0">
      <w:pPr>
        <w:jc w:val="both"/>
        <w:rPr>
          <w:rFonts w:cs="David"/>
          <w:szCs w:val="28"/>
          <w:rtl/>
        </w:rPr>
      </w:pPr>
    </w:p>
    <w:p w:rsidR="008A1914" w:rsidRPr="003969C6" w:rsidRDefault="008A1914" w:rsidP="00D30A30">
      <w:pPr>
        <w:spacing w:line="360" w:lineRule="auto"/>
        <w:jc w:val="right"/>
        <w:rPr>
          <w:rFonts w:cs="David"/>
          <w:szCs w:val="28"/>
          <w:rtl/>
        </w:rPr>
      </w:pPr>
      <w:r w:rsidRPr="003969C6">
        <w:rPr>
          <w:rFonts w:cs="David"/>
          <w:szCs w:val="28"/>
        </w:rPr>
        <w:t xml:space="preserve">        Lewandowski, L., &amp; Arcangelo, K. (1994). The social adjustment and self concept of adults with learning disabilities. </w:t>
      </w:r>
      <w:r w:rsidRPr="003969C6">
        <w:rPr>
          <w:rFonts w:cs="David"/>
          <w:i/>
          <w:iCs/>
          <w:szCs w:val="28"/>
        </w:rPr>
        <w:t>Journal of Learning Disabilities</w:t>
      </w:r>
      <w:r w:rsidRPr="003969C6">
        <w:rPr>
          <w:rFonts w:cs="David"/>
          <w:szCs w:val="28"/>
        </w:rPr>
        <w:t>, 27,598-605.</w:t>
      </w:r>
      <w:r w:rsidRPr="003969C6">
        <w:rPr>
          <w:rFonts w:cs="David"/>
          <w:szCs w:val="28"/>
          <w:rtl/>
        </w:rPr>
        <w:t xml:space="preserve">           </w:t>
      </w:r>
    </w:p>
    <w:p w:rsidR="008A1914" w:rsidRPr="003969C6" w:rsidRDefault="008A1914" w:rsidP="00D30A30">
      <w:pPr>
        <w:spacing w:line="360" w:lineRule="auto"/>
        <w:jc w:val="right"/>
        <w:rPr>
          <w:rFonts w:cs="David"/>
          <w:szCs w:val="28"/>
          <w:rtl/>
        </w:rPr>
      </w:pPr>
    </w:p>
    <w:p w:rsidR="008A1914" w:rsidRPr="003969C6" w:rsidRDefault="008A1914" w:rsidP="004D2DD0">
      <w:pPr>
        <w:spacing w:line="360" w:lineRule="auto"/>
        <w:jc w:val="both"/>
        <w:rPr>
          <w:rFonts w:cs="David"/>
          <w:sz w:val="24"/>
          <w:szCs w:val="24"/>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 o:spid="_x0000_s1027" type="#_x0000_t75" alt="Autumn Leaves" style="position:absolute;left:0;text-align:left;margin-left:27pt;margin-top:6.7pt;width:369pt;height:14.5pt;z-index:251657728;visibility:visible">
            <v:imagedata r:id="rId8" o:title=""/>
            <w10:wrap type="topAndBottom"/>
          </v:shape>
        </w:pict>
      </w:r>
      <w:r w:rsidRPr="003969C6">
        <w:rPr>
          <w:rFonts w:cs="David"/>
          <w:szCs w:val="28"/>
          <w:rtl/>
        </w:rPr>
        <w:t xml:space="preserve">                                   </w:t>
      </w:r>
    </w:p>
    <w:p w:rsidR="008A1914" w:rsidRPr="003969C6" w:rsidRDefault="008A1914" w:rsidP="00105401">
      <w:pPr>
        <w:spacing w:line="360" w:lineRule="auto"/>
        <w:jc w:val="center"/>
        <w:rPr>
          <w:rFonts w:cs="David"/>
          <w:szCs w:val="24"/>
          <w:rtl/>
        </w:rPr>
      </w:pPr>
      <w:r>
        <w:rPr>
          <w:noProof/>
        </w:rPr>
        <w:pict>
          <v:rect id="_x0000_s1028" style="position:absolute;left:0;text-align:left;margin-left:31.05pt;margin-top:13.25pt;width:359.95pt;height:81pt;z-index:-251659776">
            <w10:wrap anchorx="page"/>
          </v:rect>
        </w:pict>
      </w:r>
    </w:p>
    <w:p w:rsidR="008A1914" w:rsidRPr="003969C6" w:rsidRDefault="008A1914" w:rsidP="00105401">
      <w:pPr>
        <w:spacing w:line="360" w:lineRule="auto"/>
        <w:jc w:val="center"/>
        <w:rPr>
          <w:rFonts w:cs="David"/>
          <w:szCs w:val="24"/>
          <w:rtl/>
        </w:rPr>
      </w:pPr>
      <w:r w:rsidRPr="003969C6">
        <w:rPr>
          <w:rFonts w:cs="David"/>
          <w:szCs w:val="24"/>
          <w:rtl/>
        </w:rPr>
        <w:t>ד"ר דבורה שני, פסיכולוגית חברתית-תעסוקתית</w:t>
      </w:r>
    </w:p>
    <w:p w:rsidR="008A1914" w:rsidRPr="003969C6" w:rsidRDefault="008A1914" w:rsidP="00105401">
      <w:pPr>
        <w:tabs>
          <w:tab w:val="left" w:pos="3506"/>
        </w:tabs>
        <w:spacing w:line="360" w:lineRule="auto"/>
        <w:jc w:val="center"/>
        <w:rPr>
          <w:rFonts w:cs="David"/>
          <w:szCs w:val="24"/>
          <w:rtl/>
        </w:rPr>
      </w:pPr>
      <w:r w:rsidRPr="003969C6">
        <w:rPr>
          <w:rFonts w:cs="David"/>
          <w:szCs w:val="24"/>
          <w:rtl/>
        </w:rPr>
        <w:t>המרכז ללקויי למידה מתבגרים ומבוגרים</w:t>
      </w:r>
    </w:p>
    <w:p w:rsidR="008A1914" w:rsidRPr="003969C6" w:rsidRDefault="008A1914" w:rsidP="00105401">
      <w:pPr>
        <w:tabs>
          <w:tab w:val="left" w:pos="3506"/>
        </w:tabs>
        <w:spacing w:line="360" w:lineRule="auto"/>
        <w:jc w:val="center"/>
        <w:rPr>
          <w:rFonts w:cs="David"/>
          <w:szCs w:val="24"/>
          <w:rtl/>
        </w:rPr>
      </w:pPr>
      <w:r w:rsidRPr="003969C6">
        <w:rPr>
          <w:rFonts w:cs="David"/>
          <w:szCs w:val="24"/>
          <w:rtl/>
        </w:rPr>
        <w:t>שיבת ציון 14, כפר-סבא,   טל' 09-7420303, 054-2020129</w:t>
      </w:r>
    </w:p>
    <w:p w:rsidR="008A1914" w:rsidRPr="003969C6" w:rsidRDefault="008A1914" w:rsidP="00105401">
      <w:pPr>
        <w:tabs>
          <w:tab w:val="left" w:pos="3506"/>
        </w:tabs>
        <w:spacing w:line="360" w:lineRule="auto"/>
        <w:jc w:val="center"/>
        <w:rPr>
          <w:rFonts w:cs="David"/>
          <w:b/>
          <w:bCs/>
          <w:szCs w:val="24"/>
          <w:rtl/>
        </w:rPr>
      </w:pPr>
      <w:r w:rsidRPr="003969C6">
        <w:rPr>
          <w:rFonts w:cs="David"/>
          <w:b/>
          <w:bCs/>
          <w:szCs w:val="24"/>
        </w:rPr>
        <w:t>www.drdebby.co.il</w:t>
      </w:r>
    </w:p>
    <w:sectPr w:rsidR="008A1914" w:rsidRPr="003969C6" w:rsidSect="006540FC">
      <w:headerReference w:type="even" r:id="rId9"/>
      <w:headerReference w:type="default" r:id="rId10"/>
      <w:pgSz w:w="11906" w:h="16838"/>
      <w:pgMar w:top="1440" w:right="1800" w:bottom="1440" w:left="1800"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914" w:rsidRDefault="008A1914">
      <w:r>
        <w:separator/>
      </w:r>
    </w:p>
  </w:endnote>
  <w:endnote w:type="continuationSeparator" w:id="0">
    <w:p w:rsidR="008A1914" w:rsidRDefault="008A19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914" w:rsidRDefault="008A1914">
      <w:r>
        <w:separator/>
      </w:r>
    </w:p>
  </w:footnote>
  <w:footnote w:type="continuationSeparator" w:id="0">
    <w:p w:rsidR="008A1914" w:rsidRDefault="008A1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14" w:rsidRDefault="008A1914">
    <w:pPr>
      <w:pStyle w:val="Header"/>
      <w:framePr w:wrap="around" w:vAnchor="text" w:hAnchor="margin" w:xAlign="center" w:y="1"/>
      <w:rPr>
        <w:rStyle w:val="PageNumber"/>
        <w:rFonts w:cs="Miriam"/>
        <w:rtl/>
      </w:rPr>
    </w:pPr>
    <w:r>
      <w:rPr>
        <w:rStyle w:val="PageNumber"/>
        <w:rFonts w:cs="Miriam"/>
      </w:rPr>
      <w:fldChar w:fldCharType="begin"/>
    </w:r>
    <w:r>
      <w:rPr>
        <w:rStyle w:val="PageNumber"/>
        <w:rFonts w:cs="Miriam"/>
      </w:rPr>
      <w:instrText xml:space="preserve">PAGE  </w:instrText>
    </w:r>
    <w:r>
      <w:rPr>
        <w:rStyle w:val="PageNumber"/>
        <w:rFonts w:cs="Miriam"/>
      </w:rPr>
      <w:fldChar w:fldCharType="end"/>
    </w:r>
  </w:p>
  <w:p w:rsidR="008A1914" w:rsidRDefault="008A1914">
    <w:pPr>
      <w:pStyle w:val="Header"/>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14" w:rsidRDefault="008A1914">
    <w:pPr>
      <w:pStyle w:val="Header"/>
      <w:framePr w:wrap="around" w:vAnchor="text" w:hAnchor="margin" w:xAlign="center" w:y="1"/>
      <w:rPr>
        <w:rStyle w:val="PageNumber"/>
        <w:rFonts w:cs="Miriam"/>
        <w:rtl/>
      </w:rPr>
    </w:pPr>
    <w:r>
      <w:rPr>
        <w:rStyle w:val="PageNumber"/>
        <w:rFonts w:cs="Miriam"/>
      </w:rPr>
      <w:fldChar w:fldCharType="begin"/>
    </w:r>
    <w:r>
      <w:rPr>
        <w:rStyle w:val="PageNumber"/>
        <w:rFonts w:cs="Miriam"/>
      </w:rPr>
      <w:instrText xml:space="preserve">PAGE  </w:instrText>
    </w:r>
    <w:r>
      <w:rPr>
        <w:rStyle w:val="PageNumber"/>
        <w:rFonts w:cs="Miriam"/>
      </w:rPr>
      <w:fldChar w:fldCharType="separate"/>
    </w:r>
    <w:r>
      <w:rPr>
        <w:rStyle w:val="PageNumber"/>
        <w:rFonts w:cs="Miriam"/>
        <w:noProof/>
        <w:rtl/>
      </w:rPr>
      <w:t>1</w:t>
    </w:r>
    <w:r>
      <w:rPr>
        <w:rStyle w:val="PageNumber"/>
        <w:rFonts w:cs="Miriam"/>
      </w:rPr>
      <w:fldChar w:fldCharType="end"/>
    </w:r>
  </w:p>
  <w:p w:rsidR="008A1914" w:rsidRDefault="008A1914">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E44"/>
    <w:multiLevelType w:val="hybridMultilevel"/>
    <w:tmpl w:val="062E5C94"/>
    <w:lvl w:ilvl="0" w:tplc="F56016B6">
      <w:start w:val="1"/>
      <w:numFmt w:val="bullet"/>
      <w:lvlText w:val=""/>
      <w:lvlJc w:val="left"/>
      <w:pPr>
        <w:tabs>
          <w:tab w:val="num" w:pos="720"/>
        </w:tabs>
        <w:ind w:left="720" w:hanging="360"/>
      </w:pPr>
      <w:rPr>
        <w:rFonts w:ascii="Wingdings" w:hAnsi="Wingdings" w:hint="default"/>
      </w:rPr>
    </w:lvl>
    <w:lvl w:ilvl="1" w:tplc="8534A846" w:tentative="1">
      <w:start w:val="1"/>
      <w:numFmt w:val="bullet"/>
      <w:lvlText w:val=""/>
      <w:lvlJc w:val="left"/>
      <w:pPr>
        <w:tabs>
          <w:tab w:val="num" w:pos="1440"/>
        </w:tabs>
        <w:ind w:left="1440" w:hanging="360"/>
      </w:pPr>
      <w:rPr>
        <w:rFonts w:ascii="Wingdings" w:hAnsi="Wingdings" w:hint="default"/>
      </w:rPr>
    </w:lvl>
    <w:lvl w:ilvl="2" w:tplc="28A8091C" w:tentative="1">
      <w:start w:val="1"/>
      <w:numFmt w:val="bullet"/>
      <w:lvlText w:val=""/>
      <w:lvlJc w:val="left"/>
      <w:pPr>
        <w:tabs>
          <w:tab w:val="num" w:pos="2160"/>
        </w:tabs>
        <w:ind w:left="2160" w:hanging="360"/>
      </w:pPr>
      <w:rPr>
        <w:rFonts w:ascii="Wingdings" w:hAnsi="Wingdings" w:hint="default"/>
      </w:rPr>
    </w:lvl>
    <w:lvl w:ilvl="3" w:tplc="D28CC814" w:tentative="1">
      <w:start w:val="1"/>
      <w:numFmt w:val="bullet"/>
      <w:lvlText w:val=""/>
      <w:lvlJc w:val="left"/>
      <w:pPr>
        <w:tabs>
          <w:tab w:val="num" w:pos="2880"/>
        </w:tabs>
        <w:ind w:left="2880" w:hanging="360"/>
      </w:pPr>
      <w:rPr>
        <w:rFonts w:ascii="Wingdings" w:hAnsi="Wingdings" w:hint="default"/>
      </w:rPr>
    </w:lvl>
    <w:lvl w:ilvl="4" w:tplc="35EC1D68" w:tentative="1">
      <w:start w:val="1"/>
      <w:numFmt w:val="bullet"/>
      <w:lvlText w:val=""/>
      <w:lvlJc w:val="left"/>
      <w:pPr>
        <w:tabs>
          <w:tab w:val="num" w:pos="3600"/>
        </w:tabs>
        <w:ind w:left="3600" w:hanging="360"/>
      </w:pPr>
      <w:rPr>
        <w:rFonts w:ascii="Wingdings" w:hAnsi="Wingdings" w:hint="default"/>
      </w:rPr>
    </w:lvl>
    <w:lvl w:ilvl="5" w:tplc="80DE58F2" w:tentative="1">
      <w:start w:val="1"/>
      <w:numFmt w:val="bullet"/>
      <w:lvlText w:val=""/>
      <w:lvlJc w:val="left"/>
      <w:pPr>
        <w:tabs>
          <w:tab w:val="num" w:pos="4320"/>
        </w:tabs>
        <w:ind w:left="4320" w:hanging="360"/>
      </w:pPr>
      <w:rPr>
        <w:rFonts w:ascii="Wingdings" w:hAnsi="Wingdings" w:hint="default"/>
      </w:rPr>
    </w:lvl>
    <w:lvl w:ilvl="6" w:tplc="A3209D08" w:tentative="1">
      <w:start w:val="1"/>
      <w:numFmt w:val="bullet"/>
      <w:lvlText w:val=""/>
      <w:lvlJc w:val="left"/>
      <w:pPr>
        <w:tabs>
          <w:tab w:val="num" w:pos="5040"/>
        </w:tabs>
        <w:ind w:left="5040" w:hanging="360"/>
      </w:pPr>
      <w:rPr>
        <w:rFonts w:ascii="Wingdings" w:hAnsi="Wingdings" w:hint="default"/>
      </w:rPr>
    </w:lvl>
    <w:lvl w:ilvl="7" w:tplc="BEB4B890" w:tentative="1">
      <w:start w:val="1"/>
      <w:numFmt w:val="bullet"/>
      <w:lvlText w:val=""/>
      <w:lvlJc w:val="left"/>
      <w:pPr>
        <w:tabs>
          <w:tab w:val="num" w:pos="5760"/>
        </w:tabs>
        <w:ind w:left="5760" w:hanging="360"/>
      </w:pPr>
      <w:rPr>
        <w:rFonts w:ascii="Wingdings" w:hAnsi="Wingdings" w:hint="default"/>
      </w:rPr>
    </w:lvl>
    <w:lvl w:ilvl="8" w:tplc="1ABAAEA2" w:tentative="1">
      <w:start w:val="1"/>
      <w:numFmt w:val="bullet"/>
      <w:lvlText w:val=""/>
      <w:lvlJc w:val="left"/>
      <w:pPr>
        <w:tabs>
          <w:tab w:val="num" w:pos="6480"/>
        </w:tabs>
        <w:ind w:left="6480" w:hanging="360"/>
      </w:pPr>
      <w:rPr>
        <w:rFonts w:ascii="Wingdings" w:hAnsi="Wingdings" w:hint="default"/>
      </w:rPr>
    </w:lvl>
  </w:abstractNum>
  <w:abstractNum w:abstractNumId="1">
    <w:nsid w:val="0D327C7C"/>
    <w:multiLevelType w:val="hybridMultilevel"/>
    <w:tmpl w:val="008EBB0E"/>
    <w:lvl w:ilvl="0" w:tplc="B7C8049C">
      <w:start w:val="1"/>
      <w:numFmt w:val="bullet"/>
      <w:lvlText w:val=""/>
      <w:lvlJc w:val="left"/>
      <w:pPr>
        <w:tabs>
          <w:tab w:val="num" w:pos="720"/>
        </w:tabs>
        <w:ind w:left="720" w:hanging="360"/>
      </w:pPr>
      <w:rPr>
        <w:rFonts w:ascii="Wingdings" w:hAnsi="Wingdings" w:hint="default"/>
      </w:rPr>
    </w:lvl>
    <w:lvl w:ilvl="1" w:tplc="4CAE4790" w:tentative="1">
      <w:start w:val="1"/>
      <w:numFmt w:val="bullet"/>
      <w:lvlText w:val=""/>
      <w:lvlJc w:val="left"/>
      <w:pPr>
        <w:tabs>
          <w:tab w:val="num" w:pos="1440"/>
        </w:tabs>
        <w:ind w:left="1440" w:hanging="360"/>
      </w:pPr>
      <w:rPr>
        <w:rFonts w:ascii="Wingdings" w:hAnsi="Wingdings" w:hint="default"/>
      </w:rPr>
    </w:lvl>
    <w:lvl w:ilvl="2" w:tplc="AAFAE9B2" w:tentative="1">
      <w:start w:val="1"/>
      <w:numFmt w:val="bullet"/>
      <w:lvlText w:val=""/>
      <w:lvlJc w:val="left"/>
      <w:pPr>
        <w:tabs>
          <w:tab w:val="num" w:pos="2160"/>
        </w:tabs>
        <w:ind w:left="2160" w:hanging="360"/>
      </w:pPr>
      <w:rPr>
        <w:rFonts w:ascii="Wingdings" w:hAnsi="Wingdings" w:hint="default"/>
      </w:rPr>
    </w:lvl>
    <w:lvl w:ilvl="3" w:tplc="15FCD5E0" w:tentative="1">
      <w:start w:val="1"/>
      <w:numFmt w:val="bullet"/>
      <w:lvlText w:val=""/>
      <w:lvlJc w:val="left"/>
      <w:pPr>
        <w:tabs>
          <w:tab w:val="num" w:pos="2880"/>
        </w:tabs>
        <w:ind w:left="2880" w:hanging="360"/>
      </w:pPr>
      <w:rPr>
        <w:rFonts w:ascii="Wingdings" w:hAnsi="Wingdings" w:hint="default"/>
      </w:rPr>
    </w:lvl>
    <w:lvl w:ilvl="4" w:tplc="AFA6E6E4" w:tentative="1">
      <w:start w:val="1"/>
      <w:numFmt w:val="bullet"/>
      <w:lvlText w:val=""/>
      <w:lvlJc w:val="left"/>
      <w:pPr>
        <w:tabs>
          <w:tab w:val="num" w:pos="3600"/>
        </w:tabs>
        <w:ind w:left="3600" w:hanging="360"/>
      </w:pPr>
      <w:rPr>
        <w:rFonts w:ascii="Wingdings" w:hAnsi="Wingdings" w:hint="default"/>
      </w:rPr>
    </w:lvl>
    <w:lvl w:ilvl="5" w:tplc="70247AF8" w:tentative="1">
      <w:start w:val="1"/>
      <w:numFmt w:val="bullet"/>
      <w:lvlText w:val=""/>
      <w:lvlJc w:val="left"/>
      <w:pPr>
        <w:tabs>
          <w:tab w:val="num" w:pos="4320"/>
        </w:tabs>
        <w:ind w:left="4320" w:hanging="360"/>
      </w:pPr>
      <w:rPr>
        <w:rFonts w:ascii="Wingdings" w:hAnsi="Wingdings" w:hint="default"/>
      </w:rPr>
    </w:lvl>
    <w:lvl w:ilvl="6" w:tplc="1FA8B852" w:tentative="1">
      <w:start w:val="1"/>
      <w:numFmt w:val="bullet"/>
      <w:lvlText w:val=""/>
      <w:lvlJc w:val="left"/>
      <w:pPr>
        <w:tabs>
          <w:tab w:val="num" w:pos="5040"/>
        </w:tabs>
        <w:ind w:left="5040" w:hanging="360"/>
      </w:pPr>
      <w:rPr>
        <w:rFonts w:ascii="Wingdings" w:hAnsi="Wingdings" w:hint="default"/>
      </w:rPr>
    </w:lvl>
    <w:lvl w:ilvl="7" w:tplc="9D92542C" w:tentative="1">
      <w:start w:val="1"/>
      <w:numFmt w:val="bullet"/>
      <w:lvlText w:val=""/>
      <w:lvlJc w:val="left"/>
      <w:pPr>
        <w:tabs>
          <w:tab w:val="num" w:pos="5760"/>
        </w:tabs>
        <w:ind w:left="5760" w:hanging="360"/>
      </w:pPr>
      <w:rPr>
        <w:rFonts w:ascii="Wingdings" w:hAnsi="Wingdings" w:hint="default"/>
      </w:rPr>
    </w:lvl>
    <w:lvl w:ilvl="8" w:tplc="851CF96A" w:tentative="1">
      <w:start w:val="1"/>
      <w:numFmt w:val="bullet"/>
      <w:lvlText w:val=""/>
      <w:lvlJc w:val="left"/>
      <w:pPr>
        <w:tabs>
          <w:tab w:val="num" w:pos="6480"/>
        </w:tabs>
        <w:ind w:left="6480" w:hanging="360"/>
      </w:pPr>
      <w:rPr>
        <w:rFonts w:ascii="Wingdings" w:hAnsi="Wingdings" w:hint="default"/>
      </w:rPr>
    </w:lvl>
  </w:abstractNum>
  <w:abstractNum w:abstractNumId="2">
    <w:nsid w:val="102214A6"/>
    <w:multiLevelType w:val="hybridMultilevel"/>
    <w:tmpl w:val="CDC0EC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E84DB4"/>
    <w:multiLevelType w:val="hybridMultilevel"/>
    <w:tmpl w:val="8A42A5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B301A"/>
    <w:multiLevelType w:val="hybridMultilevel"/>
    <w:tmpl w:val="FE406B30"/>
    <w:lvl w:ilvl="0" w:tplc="58845150">
      <w:start w:val="1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2B5BC3"/>
    <w:multiLevelType w:val="hybridMultilevel"/>
    <w:tmpl w:val="1A50C0D2"/>
    <w:lvl w:ilvl="0" w:tplc="FFFFFFFF">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1519AD"/>
    <w:multiLevelType w:val="hybridMultilevel"/>
    <w:tmpl w:val="5FDE39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8A00EE"/>
    <w:multiLevelType w:val="hybridMultilevel"/>
    <w:tmpl w:val="52120290"/>
    <w:lvl w:ilvl="0" w:tplc="04090005">
      <w:start w:val="1"/>
      <w:numFmt w:val="bullet"/>
      <w:lvlText w:val=""/>
      <w:lvlJc w:val="left"/>
      <w:pPr>
        <w:tabs>
          <w:tab w:val="num" w:pos="1088"/>
        </w:tabs>
        <w:ind w:left="1088" w:hanging="360"/>
      </w:pPr>
      <w:rPr>
        <w:rFonts w:ascii="Wingdings" w:hAnsi="Wingdings" w:hint="default"/>
      </w:rPr>
    </w:lvl>
    <w:lvl w:ilvl="1" w:tplc="04090003" w:tentative="1">
      <w:start w:val="1"/>
      <w:numFmt w:val="bullet"/>
      <w:lvlText w:val="o"/>
      <w:lvlJc w:val="left"/>
      <w:pPr>
        <w:tabs>
          <w:tab w:val="num" w:pos="1808"/>
        </w:tabs>
        <w:ind w:left="1808" w:hanging="360"/>
      </w:pPr>
      <w:rPr>
        <w:rFonts w:ascii="Courier New" w:hAnsi="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8">
    <w:nsid w:val="2A6341D7"/>
    <w:multiLevelType w:val="hybridMultilevel"/>
    <w:tmpl w:val="42D08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7552DB"/>
    <w:multiLevelType w:val="hybridMultilevel"/>
    <w:tmpl w:val="ECC24F3C"/>
    <w:lvl w:ilvl="0" w:tplc="5F6C23C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4B81644"/>
    <w:multiLevelType w:val="hybridMultilevel"/>
    <w:tmpl w:val="3B5CB9F0"/>
    <w:lvl w:ilvl="0" w:tplc="C0CA8426">
      <w:start w:val="1"/>
      <w:numFmt w:val="hebrew1"/>
      <w:lvlText w:val="%1."/>
      <w:lvlJc w:val="left"/>
      <w:pPr>
        <w:tabs>
          <w:tab w:val="num" w:pos="720"/>
        </w:tabs>
        <w:ind w:left="720" w:hanging="360"/>
      </w:pPr>
      <w:rPr>
        <w:rFonts w:cs="Times New Roman" w:hint="default"/>
        <w:sz w:val="2"/>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94E67FD"/>
    <w:multiLevelType w:val="multilevel"/>
    <w:tmpl w:val="9BEAC88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D796029"/>
    <w:multiLevelType w:val="hybridMultilevel"/>
    <w:tmpl w:val="A49C77FE"/>
    <w:lvl w:ilvl="0" w:tplc="58845150">
      <w:start w:val="11"/>
      <w:numFmt w:val="decimal"/>
      <w:lvlText w:val="%1."/>
      <w:lvlJc w:val="left"/>
      <w:pPr>
        <w:tabs>
          <w:tab w:val="num" w:pos="795"/>
        </w:tabs>
        <w:ind w:left="795" w:hanging="435"/>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19043A"/>
    <w:multiLevelType w:val="hybridMultilevel"/>
    <w:tmpl w:val="DC9249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B70AE5"/>
    <w:multiLevelType w:val="hybridMultilevel"/>
    <w:tmpl w:val="830CCE02"/>
    <w:lvl w:ilvl="0" w:tplc="A41C65BE">
      <w:start w:val="1"/>
      <w:numFmt w:val="hebrew1"/>
      <w:lvlText w:val="%1."/>
      <w:lvlJc w:val="left"/>
      <w:pPr>
        <w:tabs>
          <w:tab w:val="num" w:pos="720"/>
        </w:tabs>
        <w:ind w:left="720" w:hanging="360"/>
      </w:pPr>
      <w:rPr>
        <w:rFonts w:cs="David"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2F90656"/>
    <w:multiLevelType w:val="hybridMultilevel"/>
    <w:tmpl w:val="9BEAC8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3E36DC"/>
    <w:multiLevelType w:val="hybridMultilevel"/>
    <w:tmpl w:val="92FA23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307496"/>
    <w:multiLevelType w:val="hybridMultilevel"/>
    <w:tmpl w:val="AEE28CF0"/>
    <w:lvl w:ilvl="0" w:tplc="AE4C31EC">
      <w:start w:val="6"/>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8"/>
  </w:num>
  <w:num w:numId="4">
    <w:abstractNumId w:val="4"/>
  </w:num>
  <w:num w:numId="5">
    <w:abstractNumId w:val="12"/>
  </w:num>
  <w:num w:numId="6">
    <w:abstractNumId w:val="16"/>
  </w:num>
  <w:num w:numId="7">
    <w:abstractNumId w:val="7"/>
  </w:num>
  <w:num w:numId="8">
    <w:abstractNumId w:val="14"/>
  </w:num>
  <w:num w:numId="9">
    <w:abstractNumId w:val="13"/>
  </w:num>
  <w:num w:numId="10">
    <w:abstractNumId w:val="6"/>
  </w:num>
  <w:num w:numId="11">
    <w:abstractNumId w:val="5"/>
  </w:num>
  <w:num w:numId="12">
    <w:abstractNumId w:val="2"/>
  </w:num>
  <w:num w:numId="13">
    <w:abstractNumId w:val="15"/>
  </w:num>
  <w:num w:numId="14">
    <w:abstractNumId w:val="11"/>
  </w:num>
  <w:num w:numId="15">
    <w:abstractNumId w:val="3"/>
  </w:num>
  <w:num w:numId="16">
    <w:abstractNumId w:val="10"/>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4F"/>
    <w:rsid w:val="000017F1"/>
    <w:rsid w:val="00007915"/>
    <w:rsid w:val="00010989"/>
    <w:rsid w:val="00016894"/>
    <w:rsid w:val="00021921"/>
    <w:rsid w:val="000223DD"/>
    <w:rsid w:val="00024497"/>
    <w:rsid w:val="0003425C"/>
    <w:rsid w:val="00036A92"/>
    <w:rsid w:val="00037B4E"/>
    <w:rsid w:val="000431CE"/>
    <w:rsid w:val="0004392F"/>
    <w:rsid w:val="00043AF5"/>
    <w:rsid w:val="0004400F"/>
    <w:rsid w:val="00046CDD"/>
    <w:rsid w:val="00054759"/>
    <w:rsid w:val="00055C71"/>
    <w:rsid w:val="00066447"/>
    <w:rsid w:val="0006655F"/>
    <w:rsid w:val="000741F5"/>
    <w:rsid w:val="000742FF"/>
    <w:rsid w:val="00085440"/>
    <w:rsid w:val="00093941"/>
    <w:rsid w:val="00093DAB"/>
    <w:rsid w:val="000A648C"/>
    <w:rsid w:val="000A6B7E"/>
    <w:rsid w:val="000A7E00"/>
    <w:rsid w:val="000B0308"/>
    <w:rsid w:val="000B4026"/>
    <w:rsid w:val="000C1A43"/>
    <w:rsid w:val="000C4DFD"/>
    <w:rsid w:val="000E2660"/>
    <w:rsid w:val="000E2C94"/>
    <w:rsid w:val="000E767E"/>
    <w:rsid w:val="000F0739"/>
    <w:rsid w:val="000F260B"/>
    <w:rsid w:val="000F27F1"/>
    <w:rsid w:val="000F71F2"/>
    <w:rsid w:val="000F74CA"/>
    <w:rsid w:val="000F7621"/>
    <w:rsid w:val="00105401"/>
    <w:rsid w:val="001130C4"/>
    <w:rsid w:val="00113A60"/>
    <w:rsid w:val="00114B98"/>
    <w:rsid w:val="00115226"/>
    <w:rsid w:val="001257E9"/>
    <w:rsid w:val="0012796D"/>
    <w:rsid w:val="001477BD"/>
    <w:rsid w:val="00152829"/>
    <w:rsid w:val="00160861"/>
    <w:rsid w:val="00166E47"/>
    <w:rsid w:val="00174374"/>
    <w:rsid w:val="00181007"/>
    <w:rsid w:val="00182338"/>
    <w:rsid w:val="00184D12"/>
    <w:rsid w:val="0019022D"/>
    <w:rsid w:val="0019056F"/>
    <w:rsid w:val="00193665"/>
    <w:rsid w:val="001A1563"/>
    <w:rsid w:val="001B4E74"/>
    <w:rsid w:val="001C762E"/>
    <w:rsid w:val="001D5F44"/>
    <w:rsid w:val="001E071D"/>
    <w:rsid w:val="001F043C"/>
    <w:rsid w:val="001F59A8"/>
    <w:rsid w:val="002003CB"/>
    <w:rsid w:val="00200BE3"/>
    <w:rsid w:val="00213149"/>
    <w:rsid w:val="0021424A"/>
    <w:rsid w:val="00216558"/>
    <w:rsid w:val="002211F5"/>
    <w:rsid w:val="00223C21"/>
    <w:rsid w:val="00227294"/>
    <w:rsid w:val="0023140B"/>
    <w:rsid w:val="002357A7"/>
    <w:rsid w:val="00235E28"/>
    <w:rsid w:val="00244F1D"/>
    <w:rsid w:val="00247756"/>
    <w:rsid w:val="0025574C"/>
    <w:rsid w:val="00257D6D"/>
    <w:rsid w:val="00262F96"/>
    <w:rsid w:val="00264F27"/>
    <w:rsid w:val="002754D7"/>
    <w:rsid w:val="00276633"/>
    <w:rsid w:val="00281EC3"/>
    <w:rsid w:val="00284E1A"/>
    <w:rsid w:val="00287165"/>
    <w:rsid w:val="00290531"/>
    <w:rsid w:val="0029280F"/>
    <w:rsid w:val="00295787"/>
    <w:rsid w:val="002A70FE"/>
    <w:rsid w:val="002B160B"/>
    <w:rsid w:val="002B4A15"/>
    <w:rsid w:val="002C1811"/>
    <w:rsid w:val="002C30DF"/>
    <w:rsid w:val="002D78DF"/>
    <w:rsid w:val="002E4DB6"/>
    <w:rsid w:val="002E7B6B"/>
    <w:rsid w:val="002F2511"/>
    <w:rsid w:val="002F70FB"/>
    <w:rsid w:val="00311B1D"/>
    <w:rsid w:val="00317815"/>
    <w:rsid w:val="0033212E"/>
    <w:rsid w:val="003426A3"/>
    <w:rsid w:val="003521DC"/>
    <w:rsid w:val="003535CE"/>
    <w:rsid w:val="00353B21"/>
    <w:rsid w:val="003665FB"/>
    <w:rsid w:val="003674A9"/>
    <w:rsid w:val="00367A93"/>
    <w:rsid w:val="00370207"/>
    <w:rsid w:val="0037297B"/>
    <w:rsid w:val="003758F4"/>
    <w:rsid w:val="00382F1B"/>
    <w:rsid w:val="00386A51"/>
    <w:rsid w:val="003916DE"/>
    <w:rsid w:val="00391DA0"/>
    <w:rsid w:val="0039275E"/>
    <w:rsid w:val="0039422B"/>
    <w:rsid w:val="003969C6"/>
    <w:rsid w:val="003A0BE2"/>
    <w:rsid w:val="003A0D78"/>
    <w:rsid w:val="003B085E"/>
    <w:rsid w:val="003B1C8C"/>
    <w:rsid w:val="003C2F98"/>
    <w:rsid w:val="003E0CD0"/>
    <w:rsid w:val="003E57EB"/>
    <w:rsid w:val="003E6337"/>
    <w:rsid w:val="003F458D"/>
    <w:rsid w:val="00400CB6"/>
    <w:rsid w:val="0040485F"/>
    <w:rsid w:val="00406768"/>
    <w:rsid w:val="0042269E"/>
    <w:rsid w:val="004300EC"/>
    <w:rsid w:val="00433867"/>
    <w:rsid w:val="004350C8"/>
    <w:rsid w:val="00435860"/>
    <w:rsid w:val="00437C39"/>
    <w:rsid w:val="00440675"/>
    <w:rsid w:val="004417C8"/>
    <w:rsid w:val="00443F6C"/>
    <w:rsid w:val="004442BC"/>
    <w:rsid w:val="0044532C"/>
    <w:rsid w:val="004502E4"/>
    <w:rsid w:val="004516B1"/>
    <w:rsid w:val="00457433"/>
    <w:rsid w:val="00461F95"/>
    <w:rsid w:val="00474BC0"/>
    <w:rsid w:val="00476B84"/>
    <w:rsid w:val="00477751"/>
    <w:rsid w:val="00480E84"/>
    <w:rsid w:val="00483B5E"/>
    <w:rsid w:val="0048595E"/>
    <w:rsid w:val="00486B48"/>
    <w:rsid w:val="0048789C"/>
    <w:rsid w:val="004A05B6"/>
    <w:rsid w:val="004A3631"/>
    <w:rsid w:val="004A430D"/>
    <w:rsid w:val="004B13E2"/>
    <w:rsid w:val="004B2ED4"/>
    <w:rsid w:val="004B6EDC"/>
    <w:rsid w:val="004C32A8"/>
    <w:rsid w:val="004D2DD0"/>
    <w:rsid w:val="004D57CF"/>
    <w:rsid w:val="004F28F1"/>
    <w:rsid w:val="004F46CD"/>
    <w:rsid w:val="004F7CFA"/>
    <w:rsid w:val="00500000"/>
    <w:rsid w:val="005039C7"/>
    <w:rsid w:val="005044D5"/>
    <w:rsid w:val="00510919"/>
    <w:rsid w:val="005113EC"/>
    <w:rsid w:val="005118B4"/>
    <w:rsid w:val="005123AF"/>
    <w:rsid w:val="00520F2F"/>
    <w:rsid w:val="0055254B"/>
    <w:rsid w:val="00574C22"/>
    <w:rsid w:val="00581A48"/>
    <w:rsid w:val="00581FA4"/>
    <w:rsid w:val="00582A52"/>
    <w:rsid w:val="00595D29"/>
    <w:rsid w:val="005A5630"/>
    <w:rsid w:val="005B0A4A"/>
    <w:rsid w:val="005B4B7D"/>
    <w:rsid w:val="005B5762"/>
    <w:rsid w:val="005C015B"/>
    <w:rsid w:val="005D420F"/>
    <w:rsid w:val="005D7FD1"/>
    <w:rsid w:val="005E777F"/>
    <w:rsid w:val="005F23C3"/>
    <w:rsid w:val="005F276B"/>
    <w:rsid w:val="005F49F0"/>
    <w:rsid w:val="00621597"/>
    <w:rsid w:val="006272B2"/>
    <w:rsid w:val="00627EA0"/>
    <w:rsid w:val="00634E60"/>
    <w:rsid w:val="00636598"/>
    <w:rsid w:val="00645753"/>
    <w:rsid w:val="006500B3"/>
    <w:rsid w:val="006540FC"/>
    <w:rsid w:val="00656E7B"/>
    <w:rsid w:val="006617C5"/>
    <w:rsid w:val="00661EC8"/>
    <w:rsid w:val="006621CD"/>
    <w:rsid w:val="006748A5"/>
    <w:rsid w:val="00675A7C"/>
    <w:rsid w:val="00676627"/>
    <w:rsid w:val="00681EA2"/>
    <w:rsid w:val="0068264B"/>
    <w:rsid w:val="00695673"/>
    <w:rsid w:val="00695724"/>
    <w:rsid w:val="00696709"/>
    <w:rsid w:val="006B6CB9"/>
    <w:rsid w:val="006B752D"/>
    <w:rsid w:val="006C444A"/>
    <w:rsid w:val="006D0869"/>
    <w:rsid w:val="006D1573"/>
    <w:rsid w:val="006D41AD"/>
    <w:rsid w:val="006E29DA"/>
    <w:rsid w:val="006E75A3"/>
    <w:rsid w:val="006E7FE2"/>
    <w:rsid w:val="006F5B67"/>
    <w:rsid w:val="00704ECE"/>
    <w:rsid w:val="0071229A"/>
    <w:rsid w:val="007214AE"/>
    <w:rsid w:val="007332A9"/>
    <w:rsid w:val="00734548"/>
    <w:rsid w:val="007619A9"/>
    <w:rsid w:val="00765AA5"/>
    <w:rsid w:val="00765AC6"/>
    <w:rsid w:val="00771198"/>
    <w:rsid w:val="0077412D"/>
    <w:rsid w:val="00775118"/>
    <w:rsid w:val="00776B03"/>
    <w:rsid w:val="00784494"/>
    <w:rsid w:val="00795DE6"/>
    <w:rsid w:val="00796FB1"/>
    <w:rsid w:val="007A29DD"/>
    <w:rsid w:val="007A5057"/>
    <w:rsid w:val="007A5C05"/>
    <w:rsid w:val="007A7695"/>
    <w:rsid w:val="007D0C17"/>
    <w:rsid w:val="007D6B5C"/>
    <w:rsid w:val="007E4D98"/>
    <w:rsid w:val="007F3501"/>
    <w:rsid w:val="00801037"/>
    <w:rsid w:val="008027F5"/>
    <w:rsid w:val="00805DF1"/>
    <w:rsid w:val="008061E7"/>
    <w:rsid w:val="00813A0C"/>
    <w:rsid w:val="008162F3"/>
    <w:rsid w:val="00831513"/>
    <w:rsid w:val="0083160F"/>
    <w:rsid w:val="0083766F"/>
    <w:rsid w:val="00844877"/>
    <w:rsid w:val="0085479E"/>
    <w:rsid w:val="00862627"/>
    <w:rsid w:val="008671B4"/>
    <w:rsid w:val="00877FB7"/>
    <w:rsid w:val="00883669"/>
    <w:rsid w:val="00884013"/>
    <w:rsid w:val="008924AD"/>
    <w:rsid w:val="00892A2D"/>
    <w:rsid w:val="008962B5"/>
    <w:rsid w:val="0089695E"/>
    <w:rsid w:val="008A1914"/>
    <w:rsid w:val="008B16A9"/>
    <w:rsid w:val="008B4A24"/>
    <w:rsid w:val="008B7936"/>
    <w:rsid w:val="008C061D"/>
    <w:rsid w:val="008C2B45"/>
    <w:rsid w:val="008C4062"/>
    <w:rsid w:val="008D7CA7"/>
    <w:rsid w:val="008E64DE"/>
    <w:rsid w:val="008E68DE"/>
    <w:rsid w:val="008E7AA7"/>
    <w:rsid w:val="0090642E"/>
    <w:rsid w:val="0091311A"/>
    <w:rsid w:val="00914E82"/>
    <w:rsid w:val="0091655C"/>
    <w:rsid w:val="00922850"/>
    <w:rsid w:val="009272A3"/>
    <w:rsid w:val="00930593"/>
    <w:rsid w:val="0093077C"/>
    <w:rsid w:val="00932D9A"/>
    <w:rsid w:val="00933440"/>
    <w:rsid w:val="009358A8"/>
    <w:rsid w:val="00937568"/>
    <w:rsid w:val="0096617F"/>
    <w:rsid w:val="00973759"/>
    <w:rsid w:val="00980989"/>
    <w:rsid w:val="009904E9"/>
    <w:rsid w:val="00991DDB"/>
    <w:rsid w:val="00996C71"/>
    <w:rsid w:val="009A1F61"/>
    <w:rsid w:val="009A6804"/>
    <w:rsid w:val="009A7329"/>
    <w:rsid w:val="009A7BE6"/>
    <w:rsid w:val="009B0824"/>
    <w:rsid w:val="009B1A33"/>
    <w:rsid w:val="009B35C0"/>
    <w:rsid w:val="009B5411"/>
    <w:rsid w:val="009B6CA0"/>
    <w:rsid w:val="009B6D7F"/>
    <w:rsid w:val="009C307D"/>
    <w:rsid w:val="009C4E5B"/>
    <w:rsid w:val="009E2A53"/>
    <w:rsid w:val="009E647E"/>
    <w:rsid w:val="009E6C6A"/>
    <w:rsid w:val="009E6C7B"/>
    <w:rsid w:val="009E70D7"/>
    <w:rsid w:val="009F2196"/>
    <w:rsid w:val="009F3386"/>
    <w:rsid w:val="00A00D7B"/>
    <w:rsid w:val="00A03376"/>
    <w:rsid w:val="00A07F95"/>
    <w:rsid w:val="00A11D16"/>
    <w:rsid w:val="00A179BB"/>
    <w:rsid w:val="00A20BB5"/>
    <w:rsid w:val="00A229C5"/>
    <w:rsid w:val="00A23ABE"/>
    <w:rsid w:val="00A25EF5"/>
    <w:rsid w:val="00A260B6"/>
    <w:rsid w:val="00A3124F"/>
    <w:rsid w:val="00A40219"/>
    <w:rsid w:val="00A41AE9"/>
    <w:rsid w:val="00A478F2"/>
    <w:rsid w:val="00A62E15"/>
    <w:rsid w:val="00A703DD"/>
    <w:rsid w:val="00A707A8"/>
    <w:rsid w:val="00A81D17"/>
    <w:rsid w:val="00A877A4"/>
    <w:rsid w:val="00A87E52"/>
    <w:rsid w:val="00A95659"/>
    <w:rsid w:val="00A97B8B"/>
    <w:rsid w:val="00AA3B87"/>
    <w:rsid w:val="00AA70DA"/>
    <w:rsid w:val="00AA7165"/>
    <w:rsid w:val="00AB4E83"/>
    <w:rsid w:val="00AC1630"/>
    <w:rsid w:val="00AC28AD"/>
    <w:rsid w:val="00AC7F9E"/>
    <w:rsid w:val="00AD30F1"/>
    <w:rsid w:val="00AD32B4"/>
    <w:rsid w:val="00AD561A"/>
    <w:rsid w:val="00AE74FB"/>
    <w:rsid w:val="00AE7A91"/>
    <w:rsid w:val="00AF1C2C"/>
    <w:rsid w:val="00AF73F7"/>
    <w:rsid w:val="00B01CA1"/>
    <w:rsid w:val="00B11304"/>
    <w:rsid w:val="00B27DC9"/>
    <w:rsid w:val="00B345BA"/>
    <w:rsid w:val="00B37C69"/>
    <w:rsid w:val="00B42F76"/>
    <w:rsid w:val="00B46125"/>
    <w:rsid w:val="00B51BA5"/>
    <w:rsid w:val="00B55EFA"/>
    <w:rsid w:val="00B61267"/>
    <w:rsid w:val="00B615B0"/>
    <w:rsid w:val="00B81BC3"/>
    <w:rsid w:val="00B87DB4"/>
    <w:rsid w:val="00B91021"/>
    <w:rsid w:val="00B94012"/>
    <w:rsid w:val="00B9468F"/>
    <w:rsid w:val="00BA3597"/>
    <w:rsid w:val="00BA39E2"/>
    <w:rsid w:val="00BA4FE3"/>
    <w:rsid w:val="00BA64B1"/>
    <w:rsid w:val="00BB1651"/>
    <w:rsid w:val="00BB6C1D"/>
    <w:rsid w:val="00BB71E1"/>
    <w:rsid w:val="00BC2E36"/>
    <w:rsid w:val="00BC4C5B"/>
    <w:rsid w:val="00BD3B83"/>
    <w:rsid w:val="00BD4344"/>
    <w:rsid w:val="00BF1BC1"/>
    <w:rsid w:val="00BF1FE9"/>
    <w:rsid w:val="00BF5DAB"/>
    <w:rsid w:val="00C02653"/>
    <w:rsid w:val="00C10114"/>
    <w:rsid w:val="00C258C2"/>
    <w:rsid w:val="00C262AA"/>
    <w:rsid w:val="00C309F0"/>
    <w:rsid w:val="00C34AE4"/>
    <w:rsid w:val="00C4037B"/>
    <w:rsid w:val="00C53DCD"/>
    <w:rsid w:val="00C55AD1"/>
    <w:rsid w:val="00C621FF"/>
    <w:rsid w:val="00C64840"/>
    <w:rsid w:val="00C66E61"/>
    <w:rsid w:val="00C71796"/>
    <w:rsid w:val="00C77497"/>
    <w:rsid w:val="00C8032E"/>
    <w:rsid w:val="00C83611"/>
    <w:rsid w:val="00C9369C"/>
    <w:rsid w:val="00C96E3E"/>
    <w:rsid w:val="00C9753F"/>
    <w:rsid w:val="00CA640A"/>
    <w:rsid w:val="00CC65C7"/>
    <w:rsid w:val="00CC742E"/>
    <w:rsid w:val="00CD18FB"/>
    <w:rsid w:val="00CD622D"/>
    <w:rsid w:val="00CD754F"/>
    <w:rsid w:val="00CE521D"/>
    <w:rsid w:val="00CF02C3"/>
    <w:rsid w:val="00CF0574"/>
    <w:rsid w:val="00CF4379"/>
    <w:rsid w:val="00D072B3"/>
    <w:rsid w:val="00D07DA8"/>
    <w:rsid w:val="00D111DD"/>
    <w:rsid w:val="00D22D6B"/>
    <w:rsid w:val="00D30A30"/>
    <w:rsid w:val="00D32CE1"/>
    <w:rsid w:val="00D4065B"/>
    <w:rsid w:val="00D460A7"/>
    <w:rsid w:val="00D460D7"/>
    <w:rsid w:val="00D47441"/>
    <w:rsid w:val="00D4781B"/>
    <w:rsid w:val="00D52993"/>
    <w:rsid w:val="00D57FAE"/>
    <w:rsid w:val="00D72A4D"/>
    <w:rsid w:val="00D81E7A"/>
    <w:rsid w:val="00D8283C"/>
    <w:rsid w:val="00D85073"/>
    <w:rsid w:val="00D87682"/>
    <w:rsid w:val="00D913CA"/>
    <w:rsid w:val="00DB56D7"/>
    <w:rsid w:val="00DB7697"/>
    <w:rsid w:val="00DC6509"/>
    <w:rsid w:val="00DC7FC8"/>
    <w:rsid w:val="00DD59DA"/>
    <w:rsid w:val="00DD5DC8"/>
    <w:rsid w:val="00DE363A"/>
    <w:rsid w:val="00DE3E88"/>
    <w:rsid w:val="00DE7077"/>
    <w:rsid w:val="00E018D6"/>
    <w:rsid w:val="00E05C25"/>
    <w:rsid w:val="00E21EF5"/>
    <w:rsid w:val="00E23ADF"/>
    <w:rsid w:val="00E33E7D"/>
    <w:rsid w:val="00E3614C"/>
    <w:rsid w:val="00E42C00"/>
    <w:rsid w:val="00E446E9"/>
    <w:rsid w:val="00E4674C"/>
    <w:rsid w:val="00E55516"/>
    <w:rsid w:val="00E60511"/>
    <w:rsid w:val="00E6290B"/>
    <w:rsid w:val="00E7035B"/>
    <w:rsid w:val="00E75191"/>
    <w:rsid w:val="00E83194"/>
    <w:rsid w:val="00E84F5F"/>
    <w:rsid w:val="00E938FF"/>
    <w:rsid w:val="00EA12D1"/>
    <w:rsid w:val="00EA3137"/>
    <w:rsid w:val="00EA3A03"/>
    <w:rsid w:val="00EA437B"/>
    <w:rsid w:val="00EA4FCF"/>
    <w:rsid w:val="00EA5F1F"/>
    <w:rsid w:val="00EB2801"/>
    <w:rsid w:val="00EB47A8"/>
    <w:rsid w:val="00EB7E05"/>
    <w:rsid w:val="00EC3EE3"/>
    <w:rsid w:val="00EC7955"/>
    <w:rsid w:val="00ED36E9"/>
    <w:rsid w:val="00ED539A"/>
    <w:rsid w:val="00EE03FB"/>
    <w:rsid w:val="00EF2BDD"/>
    <w:rsid w:val="00EF7082"/>
    <w:rsid w:val="00EF7451"/>
    <w:rsid w:val="00F0348B"/>
    <w:rsid w:val="00F0536D"/>
    <w:rsid w:val="00F06A31"/>
    <w:rsid w:val="00F11934"/>
    <w:rsid w:val="00F17E91"/>
    <w:rsid w:val="00F24CE7"/>
    <w:rsid w:val="00F25F9C"/>
    <w:rsid w:val="00F2764E"/>
    <w:rsid w:val="00F27D3F"/>
    <w:rsid w:val="00F31DBB"/>
    <w:rsid w:val="00F35ACA"/>
    <w:rsid w:val="00F414A1"/>
    <w:rsid w:val="00F4168B"/>
    <w:rsid w:val="00F512D4"/>
    <w:rsid w:val="00F5250F"/>
    <w:rsid w:val="00F55C79"/>
    <w:rsid w:val="00F55FF1"/>
    <w:rsid w:val="00F61408"/>
    <w:rsid w:val="00F62770"/>
    <w:rsid w:val="00F66A8D"/>
    <w:rsid w:val="00F70083"/>
    <w:rsid w:val="00F70C66"/>
    <w:rsid w:val="00F7280B"/>
    <w:rsid w:val="00F82F48"/>
    <w:rsid w:val="00F85FBE"/>
    <w:rsid w:val="00F928C6"/>
    <w:rsid w:val="00F940C9"/>
    <w:rsid w:val="00F95B2D"/>
    <w:rsid w:val="00F95CEA"/>
    <w:rsid w:val="00FA0B27"/>
    <w:rsid w:val="00FA5FA8"/>
    <w:rsid w:val="00FA7B2E"/>
    <w:rsid w:val="00FA7FEF"/>
    <w:rsid w:val="00FB7C36"/>
    <w:rsid w:val="00FC0C53"/>
    <w:rsid w:val="00FC0ED0"/>
    <w:rsid w:val="00FD4C81"/>
    <w:rsid w:val="00FD54DF"/>
    <w:rsid w:val="00FF50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FC"/>
    <w:pPr>
      <w:bidi/>
    </w:pPr>
    <w:rPr>
      <w:sz w:val="20"/>
      <w:szCs w:val="20"/>
    </w:rPr>
  </w:style>
  <w:style w:type="paragraph" w:styleId="Heading1">
    <w:name w:val="heading 1"/>
    <w:basedOn w:val="Normal"/>
    <w:next w:val="Normal"/>
    <w:link w:val="Heading1Char"/>
    <w:uiPriority w:val="99"/>
    <w:qFormat/>
    <w:rsid w:val="006540FC"/>
    <w:pPr>
      <w:keepNext/>
      <w:jc w:val="center"/>
      <w:outlineLvl w:val="0"/>
    </w:pPr>
    <w:rPr>
      <w:rFonts w:cs="David"/>
      <w:b/>
      <w:bCs/>
      <w:szCs w:val="28"/>
      <w:u w:val="single"/>
    </w:rPr>
  </w:style>
  <w:style w:type="paragraph" w:styleId="Heading2">
    <w:name w:val="heading 2"/>
    <w:basedOn w:val="Normal"/>
    <w:next w:val="Normal"/>
    <w:link w:val="Heading2Char"/>
    <w:uiPriority w:val="99"/>
    <w:qFormat/>
    <w:rsid w:val="006540FC"/>
    <w:pPr>
      <w:keepNext/>
      <w:jc w:val="right"/>
      <w:outlineLvl w:val="1"/>
    </w:pPr>
    <w:rPr>
      <w:rFonts w:cs="David"/>
      <w:szCs w:val="28"/>
    </w:rPr>
  </w:style>
  <w:style w:type="paragraph" w:styleId="Heading3">
    <w:name w:val="heading 3"/>
    <w:basedOn w:val="Normal"/>
    <w:next w:val="Normal"/>
    <w:link w:val="Heading3Char"/>
    <w:uiPriority w:val="99"/>
    <w:qFormat/>
    <w:rsid w:val="006540FC"/>
    <w:pPr>
      <w:keepNext/>
      <w:jc w:val="center"/>
      <w:outlineLvl w:val="2"/>
    </w:pPr>
    <w:rPr>
      <w:rFonts w:cs="David"/>
      <w:szCs w:val="28"/>
    </w:rPr>
  </w:style>
  <w:style w:type="paragraph" w:styleId="Heading4">
    <w:name w:val="heading 4"/>
    <w:basedOn w:val="Normal"/>
    <w:next w:val="Normal"/>
    <w:link w:val="Heading4Char"/>
    <w:uiPriority w:val="99"/>
    <w:qFormat/>
    <w:rsid w:val="006540FC"/>
    <w:pPr>
      <w:keepNext/>
      <w:jc w:val="both"/>
      <w:outlineLvl w:val="3"/>
    </w:pPr>
    <w:rPr>
      <w:rFonts w:cs="David"/>
      <w:szCs w:val="24"/>
      <w:u w:val="single"/>
    </w:rPr>
  </w:style>
  <w:style w:type="paragraph" w:styleId="Heading5">
    <w:name w:val="heading 5"/>
    <w:basedOn w:val="Normal"/>
    <w:next w:val="Normal"/>
    <w:link w:val="Heading5Char"/>
    <w:uiPriority w:val="99"/>
    <w:qFormat/>
    <w:rsid w:val="006540FC"/>
    <w:pPr>
      <w:keepNext/>
      <w:spacing w:line="360" w:lineRule="auto"/>
      <w:jc w:val="both"/>
      <w:outlineLvl w:val="4"/>
    </w:pPr>
    <w:rPr>
      <w:rFonts w:cs="David"/>
      <w:b/>
      <w:bCs/>
      <w:color w:val="FF0000"/>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73F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rsid w:val="00AF73F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rsid w:val="00AF73F7"/>
    <w:rPr>
      <w:rFonts w:ascii="Cambria" w:hAnsi="Cambria" w:cs="Times New Roman"/>
      <w:b/>
      <w:bCs/>
      <w:sz w:val="26"/>
      <w:szCs w:val="26"/>
    </w:rPr>
  </w:style>
  <w:style w:type="character" w:customStyle="1" w:styleId="Heading4Char">
    <w:name w:val="Heading 4 Char"/>
    <w:basedOn w:val="DefaultParagraphFont"/>
    <w:link w:val="Heading4"/>
    <w:uiPriority w:val="99"/>
    <w:semiHidden/>
    <w:rsid w:val="00AF73F7"/>
    <w:rPr>
      <w:rFonts w:ascii="Calibri" w:hAnsi="Calibri" w:cs="Arial"/>
      <w:b/>
      <w:bCs/>
      <w:sz w:val="28"/>
      <w:szCs w:val="28"/>
    </w:rPr>
  </w:style>
  <w:style w:type="character" w:customStyle="1" w:styleId="Heading5Char">
    <w:name w:val="Heading 5 Char"/>
    <w:basedOn w:val="DefaultParagraphFont"/>
    <w:link w:val="Heading5"/>
    <w:uiPriority w:val="99"/>
    <w:semiHidden/>
    <w:rsid w:val="00AF73F7"/>
    <w:rPr>
      <w:rFonts w:ascii="Calibri" w:hAnsi="Calibri" w:cs="Arial"/>
      <w:b/>
      <w:bCs/>
      <w:i/>
      <w:iCs/>
      <w:sz w:val="26"/>
      <w:szCs w:val="26"/>
    </w:rPr>
  </w:style>
  <w:style w:type="paragraph" w:styleId="BodyText">
    <w:name w:val="Body Text"/>
    <w:basedOn w:val="Normal"/>
    <w:link w:val="BodyTextChar"/>
    <w:uiPriority w:val="99"/>
    <w:rsid w:val="006540FC"/>
    <w:pPr>
      <w:jc w:val="both"/>
    </w:pPr>
    <w:rPr>
      <w:rFonts w:cs="David"/>
      <w:szCs w:val="24"/>
    </w:rPr>
  </w:style>
  <w:style w:type="character" w:customStyle="1" w:styleId="BodyTextChar">
    <w:name w:val="Body Text Char"/>
    <w:basedOn w:val="DefaultParagraphFont"/>
    <w:link w:val="BodyText"/>
    <w:uiPriority w:val="99"/>
    <w:semiHidden/>
    <w:rsid w:val="00AF73F7"/>
    <w:rPr>
      <w:rFonts w:cs="Times New Roman"/>
      <w:sz w:val="20"/>
      <w:szCs w:val="20"/>
    </w:rPr>
  </w:style>
  <w:style w:type="paragraph" w:styleId="Header">
    <w:name w:val="header"/>
    <w:basedOn w:val="Normal"/>
    <w:link w:val="HeaderChar"/>
    <w:uiPriority w:val="99"/>
    <w:rsid w:val="006540FC"/>
    <w:pPr>
      <w:tabs>
        <w:tab w:val="center" w:pos="4153"/>
        <w:tab w:val="right" w:pos="8306"/>
      </w:tabs>
    </w:pPr>
  </w:style>
  <w:style w:type="character" w:customStyle="1" w:styleId="HeaderChar">
    <w:name w:val="Header Char"/>
    <w:basedOn w:val="DefaultParagraphFont"/>
    <w:link w:val="Header"/>
    <w:uiPriority w:val="99"/>
    <w:semiHidden/>
    <w:rsid w:val="00AF73F7"/>
    <w:rPr>
      <w:rFonts w:cs="Times New Roman"/>
      <w:sz w:val="20"/>
      <w:szCs w:val="20"/>
    </w:rPr>
  </w:style>
  <w:style w:type="character" w:styleId="PageNumber">
    <w:name w:val="page number"/>
    <w:basedOn w:val="DefaultParagraphFont"/>
    <w:uiPriority w:val="99"/>
    <w:rsid w:val="006540FC"/>
    <w:rPr>
      <w:rFonts w:cs="Times New Roman"/>
    </w:rPr>
  </w:style>
  <w:style w:type="character" w:styleId="Hyperlink">
    <w:name w:val="Hyperlink"/>
    <w:basedOn w:val="DefaultParagraphFont"/>
    <w:uiPriority w:val="99"/>
    <w:rsid w:val="00085440"/>
    <w:rPr>
      <w:rFonts w:cs="Times New Roman"/>
      <w:color w:val="0000FF"/>
      <w:u w:val="single"/>
    </w:rPr>
  </w:style>
  <w:style w:type="paragraph" w:styleId="BodyTextIndent2">
    <w:name w:val="Body Text Indent 2"/>
    <w:basedOn w:val="Normal"/>
    <w:link w:val="BodyTextIndent2Char"/>
    <w:uiPriority w:val="99"/>
    <w:rsid w:val="00E23ADF"/>
    <w:pPr>
      <w:spacing w:after="120" w:line="480" w:lineRule="auto"/>
      <w:ind w:left="283"/>
    </w:pPr>
  </w:style>
  <w:style w:type="character" w:customStyle="1" w:styleId="BodyTextIndent2Char">
    <w:name w:val="Body Text Indent 2 Char"/>
    <w:basedOn w:val="DefaultParagraphFont"/>
    <w:link w:val="BodyTextIndent2"/>
    <w:uiPriority w:val="99"/>
    <w:semiHidden/>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936592781">
      <w:marLeft w:val="0"/>
      <w:marRight w:val="0"/>
      <w:marTop w:val="0"/>
      <w:marBottom w:val="0"/>
      <w:divBdr>
        <w:top w:val="none" w:sz="0" w:space="0" w:color="auto"/>
        <w:left w:val="none" w:sz="0" w:space="0" w:color="auto"/>
        <w:bottom w:val="none" w:sz="0" w:space="0" w:color="auto"/>
        <w:right w:val="none" w:sz="0" w:space="0" w:color="auto"/>
      </w:divBdr>
      <w:divsChild>
        <w:div w:id="1936592790">
          <w:marLeft w:val="0"/>
          <w:marRight w:val="0"/>
          <w:marTop w:val="0"/>
          <w:marBottom w:val="0"/>
          <w:divBdr>
            <w:top w:val="none" w:sz="0" w:space="0" w:color="auto"/>
            <w:left w:val="none" w:sz="0" w:space="0" w:color="auto"/>
            <w:bottom w:val="none" w:sz="0" w:space="0" w:color="auto"/>
            <w:right w:val="none" w:sz="0" w:space="0" w:color="auto"/>
          </w:divBdr>
          <w:divsChild>
            <w:div w:id="1936592776">
              <w:marLeft w:val="0"/>
              <w:marRight w:val="0"/>
              <w:marTop w:val="0"/>
              <w:marBottom w:val="0"/>
              <w:divBdr>
                <w:top w:val="none" w:sz="0" w:space="0" w:color="auto"/>
                <w:left w:val="none" w:sz="0" w:space="0" w:color="auto"/>
                <w:bottom w:val="none" w:sz="0" w:space="0" w:color="auto"/>
                <w:right w:val="none" w:sz="0" w:space="0" w:color="auto"/>
              </w:divBdr>
            </w:div>
            <w:div w:id="1936592782">
              <w:marLeft w:val="0"/>
              <w:marRight w:val="0"/>
              <w:marTop w:val="0"/>
              <w:marBottom w:val="0"/>
              <w:divBdr>
                <w:top w:val="none" w:sz="0" w:space="0" w:color="auto"/>
                <w:left w:val="none" w:sz="0" w:space="0" w:color="auto"/>
                <w:bottom w:val="none" w:sz="0" w:space="0" w:color="auto"/>
                <w:right w:val="none" w:sz="0" w:space="0" w:color="auto"/>
              </w:divBdr>
            </w:div>
            <w:div w:id="1936592783">
              <w:marLeft w:val="0"/>
              <w:marRight w:val="0"/>
              <w:marTop w:val="0"/>
              <w:marBottom w:val="0"/>
              <w:divBdr>
                <w:top w:val="none" w:sz="0" w:space="0" w:color="auto"/>
                <w:left w:val="none" w:sz="0" w:space="0" w:color="auto"/>
                <w:bottom w:val="none" w:sz="0" w:space="0" w:color="auto"/>
                <w:right w:val="none" w:sz="0" w:space="0" w:color="auto"/>
              </w:divBdr>
            </w:div>
            <w:div w:id="1936592788">
              <w:marLeft w:val="0"/>
              <w:marRight w:val="0"/>
              <w:marTop w:val="0"/>
              <w:marBottom w:val="0"/>
              <w:divBdr>
                <w:top w:val="none" w:sz="0" w:space="0" w:color="auto"/>
                <w:left w:val="none" w:sz="0" w:space="0" w:color="auto"/>
                <w:bottom w:val="none" w:sz="0" w:space="0" w:color="auto"/>
                <w:right w:val="none" w:sz="0" w:space="0" w:color="auto"/>
              </w:divBdr>
            </w:div>
            <w:div w:id="19365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789">
      <w:marLeft w:val="0"/>
      <w:marRight w:val="0"/>
      <w:marTop w:val="0"/>
      <w:marBottom w:val="0"/>
      <w:divBdr>
        <w:top w:val="none" w:sz="0" w:space="0" w:color="auto"/>
        <w:left w:val="none" w:sz="0" w:space="0" w:color="auto"/>
        <w:bottom w:val="none" w:sz="0" w:space="0" w:color="auto"/>
        <w:right w:val="none" w:sz="0" w:space="0" w:color="auto"/>
      </w:divBdr>
      <w:divsChild>
        <w:div w:id="1936592785">
          <w:marLeft w:val="0"/>
          <w:marRight w:val="0"/>
          <w:marTop w:val="0"/>
          <w:marBottom w:val="0"/>
          <w:divBdr>
            <w:top w:val="none" w:sz="0" w:space="0" w:color="auto"/>
            <w:left w:val="none" w:sz="0" w:space="0" w:color="auto"/>
            <w:bottom w:val="none" w:sz="0" w:space="0" w:color="auto"/>
            <w:right w:val="none" w:sz="0" w:space="0" w:color="auto"/>
          </w:divBdr>
          <w:divsChild>
            <w:div w:id="1936592777">
              <w:marLeft w:val="0"/>
              <w:marRight w:val="0"/>
              <w:marTop w:val="0"/>
              <w:marBottom w:val="0"/>
              <w:divBdr>
                <w:top w:val="none" w:sz="0" w:space="0" w:color="auto"/>
                <w:left w:val="none" w:sz="0" w:space="0" w:color="auto"/>
                <w:bottom w:val="none" w:sz="0" w:space="0" w:color="auto"/>
                <w:right w:val="none" w:sz="0" w:space="0" w:color="auto"/>
              </w:divBdr>
            </w:div>
            <w:div w:id="19365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792">
      <w:marLeft w:val="0"/>
      <w:marRight w:val="0"/>
      <w:marTop w:val="0"/>
      <w:marBottom w:val="0"/>
      <w:divBdr>
        <w:top w:val="none" w:sz="0" w:space="0" w:color="auto"/>
        <w:left w:val="none" w:sz="0" w:space="0" w:color="auto"/>
        <w:bottom w:val="none" w:sz="0" w:space="0" w:color="auto"/>
        <w:right w:val="none" w:sz="0" w:space="0" w:color="auto"/>
      </w:divBdr>
      <w:divsChild>
        <w:div w:id="1936592787">
          <w:marLeft w:val="0"/>
          <w:marRight w:val="0"/>
          <w:marTop w:val="0"/>
          <w:marBottom w:val="0"/>
          <w:divBdr>
            <w:top w:val="none" w:sz="0" w:space="0" w:color="auto"/>
            <w:left w:val="none" w:sz="0" w:space="0" w:color="auto"/>
            <w:bottom w:val="none" w:sz="0" w:space="0" w:color="auto"/>
            <w:right w:val="none" w:sz="0" w:space="0" w:color="auto"/>
          </w:divBdr>
          <w:divsChild>
            <w:div w:id="19365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793">
      <w:marLeft w:val="0"/>
      <w:marRight w:val="0"/>
      <w:marTop w:val="0"/>
      <w:marBottom w:val="0"/>
      <w:divBdr>
        <w:top w:val="none" w:sz="0" w:space="0" w:color="auto"/>
        <w:left w:val="none" w:sz="0" w:space="0" w:color="auto"/>
        <w:bottom w:val="none" w:sz="0" w:space="0" w:color="auto"/>
        <w:right w:val="none" w:sz="0" w:space="0" w:color="auto"/>
      </w:divBdr>
      <w:divsChild>
        <w:div w:id="1936592780">
          <w:marLeft w:val="0"/>
          <w:marRight w:val="0"/>
          <w:marTop w:val="0"/>
          <w:marBottom w:val="0"/>
          <w:divBdr>
            <w:top w:val="none" w:sz="0" w:space="0" w:color="auto"/>
            <w:left w:val="none" w:sz="0" w:space="0" w:color="auto"/>
            <w:bottom w:val="none" w:sz="0" w:space="0" w:color="auto"/>
            <w:right w:val="none" w:sz="0" w:space="0" w:color="auto"/>
          </w:divBdr>
          <w:divsChild>
            <w:div w:id="1936592775">
              <w:marLeft w:val="0"/>
              <w:marRight w:val="0"/>
              <w:marTop w:val="0"/>
              <w:marBottom w:val="0"/>
              <w:divBdr>
                <w:top w:val="none" w:sz="0" w:space="0" w:color="auto"/>
                <w:left w:val="none" w:sz="0" w:space="0" w:color="auto"/>
                <w:bottom w:val="none" w:sz="0" w:space="0" w:color="auto"/>
                <w:right w:val="none" w:sz="0" w:space="0" w:color="auto"/>
              </w:divBdr>
            </w:div>
            <w:div w:id="1936592779">
              <w:marLeft w:val="0"/>
              <w:marRight w:val="0"/>
              <w:marTop w:val="0"/>
              <w:marBottom w:val="0"/>
              <w:divBdr>
                <w:top w:val="none" w:sz="0" w:space="0" w:color="auto"/>
                <w:left w:val="none" w:sz="0" w:space="0" w:color="auto"/>
                <w:bottom w:val="none" w:sz="0" w:space="0" w:color="auto"/>
                <w:right w:val="none" w:sz="0" w:space="0" w:color="auto"/>
              </w:divBdr>
            </w:div>
            <w:div w:id="1936592786">
              <w:marLeft w:val="0"/>
              <w:marRight w:val="0"/>
              <w:marTop w:val="0"/>
              <w:marBottom w:val="0"/>
              <w:divBdr>
                <w:top w:val="none" w:sz="0" w:space="0" w:color="auto"/>
                <w:left w:val="none" w:sz="0" w:space="0" w:color="auto"/>
                <w:bottom w:val="none" w:sz="0" w:space="0" w:color="auto"/>
                <w:right w:val="none" w:sz="0" w:space="0" w:color="auto"/>
              </w:divBdr>
            </w:div>
            <w:div w:id="19365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rdebby.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2664</Words>
  <Characters>13324</Characters>
  <Application>Microsoft Office Outlook</Application>
  <DocSecurity>0</DocSecurity>
  <Lines>0</Lines>
  <Paragraphs>0</Paragraphs>
  <ScaleCrop>false</ScaleCrop>
  <Company>משפחת שני</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Home</cp:lastModifiedBy>
  <cp:revision>2</cp:revision>
  <cp:lastPrinted>2012-07-21T16:20:00Z</cp:lastPrinted>
  <dcterms:created xsi:type="dcterms:W3CDTF">2012-08-03T14:16:00Z</dcterms:created>
  <dcterms:modified xsi:type="dcterms:W3CDTF">2012-08-03T14:16:00Z</dcterms:modified>
</cp:coreProperties>
</file>